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9CEC9" w14:textId="5B065AC2" w:rsidR="00BF5D77" w:rsidRDefault="00BF5D77" w:rsidP="00BF5D77">
      <w:pPr>
        <w:pStyle w:val="Logos"/>
        <w:tabs>
          <w:tab w:val="right" w:pos="9498"/>
        </w:tabs>
      </w:pPr>
      <w:r>
        <w:rPr>
          <w:noProof/>
        </w:rPr>
        <w:drawing>
          <wp:inline distT="0" distB="0" distL="0" distR="0" wp14:anchorId="6A492BDA" wp14:editId="14243D83">
            <wp:extent cx="1341755" cy="1080770"/>
            <wp:effectExtent l="0" t="0" r="0" b="0"/>
            <wp:docPr id="22" name="Picture 22" descr="Department for Education" title="Logo"/>
            <wp:cNvGraphicFramePr/>
            <a:graphic xmlns:a="http://schemas.openxmlformats.org/drawingml/2006/main">
              <a:graphicData uri="http://schemas.openxmlformats.org/drawingml/2006/picture">
                <pic:pic xmlns:pic="http://schemas.openxmlformats.org/drawingml/2006/picture">
                  <pic:nvPicPr>
                    <pic:cNvPr id="22" name="Picture 22" descr="Department for Education" title="Logo"/>
                    <pic:cNvPicPr/>
                  </pic:nvPicPr>
                  <pic:blipFill rotWithShape="1">
                    <a:blip r:embed="rId11" cstate="print">
                      <a:extLst>
                        <a:ext uri="{28A0092B-C50C-407E-A947-70E740481C1C}">
                          <a14:useLocalDpi xmlns:a14="http://schemas.microsoft.com/office/drawing/2010/main" val="0"/>
                        </a:ext>
                      </a:extLst>
                    </a:blip>
                    <a:srcRect r="38062"/>
                    <a:stretch/>
                  </pic:blipFill>
                  <pic:spPr bwMode="auto">
                    <a:xfrm>
                      <a:off x="0" y="0"/>
                      <a:ext cx="1344930" cy="1075690"/>
                    </a:xfrm>
                    <a:prstGeom prst="rect">
                      <a:avLst/>
                    </a:prstGeom>
                    <a:ln>
                      <a:noFill/>
                    </a:ln>
                    <a:extLst>
                      <a:ext uri="{53640926-AAD7-44D8-BBD7-CCE9431645EC}">
                        <a14:shadowObscured xmlns:a14="http://schemas.microsoft.com/office/drawing/2010/main"/>
                      </a:ext>
                    </a:extLst>
                  </pic:spPr>
                </pic:pic>
              </a:graphicData>
            </a:graphic>
          </wp:inline>
        </w:drawing>
      </w:r>
      <w:r>
        <w:tab/>
      </w:r>
    </w:p>
    <w:p w14:paraId="0AFEFA65" w14:textId="7E79C35E" w:rsidR="00BF5D77" w:rsidRDefault="00BF5D77" w:rsidP="00BF5D77">
      <w:pPr>
        <w:pStyle w:val="TitleText"/>
      </w:pPr>
      <w:r>
        <w:t xml:space="preserve">Academy Articles of Association </w:t>
      </w:r>
    </w:p>
    <w:p w14:paraId="72D8B474" w14:textId="6BFD4494" w:rsidR="00BF5D77" w:rsidRDefault="00BF5D77" w:rsidP="00BF5D77">
      <w:pPr>
        <w:pStyle w:val="SubtitleText"/>
      </w:pPr>
      <w:r>
        <w:t>For use by mainstream, special, 16-19, alternative provision academies and free schools</w:t>
      </w:r>
      <w:r w:rsidR="0032556D">
        <w:t>,</w:t>
      </w:r>
      <w:r>
        <w:t xml:space="preserve"> and studio schools </w:t>
      </w:r>
    </w:p>
    <w:p w14:paraId="4CA59BC6" w14:textId="5185C989" w:rsidR="00861CB3" w:rsidRPr="00BF5D77" w:rsidRDefault="00BF5D77" w:rsidP="00BF5D77">
      <w:pPr>
        <w:pStyle w:val="Date"/>
      </w:pPr>
      <w:r>
        <w:t>June 2021</w:t>
      </w:r>
      <w:r w:rsidR="00861CB3">
        <w:br w:type="page"/>
      </w:r>
    </w:p>
    <w:p w14:paraId="3E87CEAC" w14:textId="441EDBBB" w:rsidR="0073069E" w:rsidRPr="005B64B2" w:rsidRDefault="00AB435F">
      <w:pPr>
        <w:pStyle w:val="TOCHeader"/>
        <w:keepNext/>
        <w:keepLines/>
        <w:pageBreakBefore w:val="0"/>
        <w:spacing w:after="200" w:line="360" w:lineRule="auto"/>
        <w:rPr>
          <w:color w:val="44546A" w:themeColor="text2"/>
        </w:rPr>
      </w:pPr>
      <w:r w:rsidRPr="005B64B2">
        <w:rPr>
          <w:color w:val="44546A" w:themeColor="text2"/>
        </w:rPr>
        <w:lastRenderedPageBreak/>
        <w:t>Contents</w:t>
      </w:r>
    </w:p>
    <w:p w14:paraId="6CACB8FC" w14:textId="23240E11" w:rsidR="00AE3FD6" w:rsidRDefault="00AB435F">
      <w:pPr>
        <w:pStyle w:val="TOC1"/>
        <w:rPr>
          <w:rFonts w:asciiTheme="minorHAnsi" w:eastAsiaTheme="minorEastAsia" w:hAnsiTheme="minorHAnsi" w:cstheme="minorBidi"/>
          <w:noProof/>
          <w:color w:val="auto"/>
          <w:sz w:val="22"/>
          <w:szCs w:val="22"/>
        </w:rPr>
      </w:pPr>
      <w:r>
        <w:rPr>
          <w:b/>
          <w:bCs/>
          <w:color w:val="104F75"/>
          <w:sz w:val="36"/>
          <w:szCs w:val="36"/>
        </w:rPr>
        <w:fldChar w:fldCharType="begin"/>
      </w:r>
      <w:r>
        <w:instrText xml:space="preserve"> TOC \o "1-3" \u \h </w:instrText>
      </w:r>
      <w:r>
        <w:rPr>
          <w:b/>
          <w:bCs/>
          <w:color w:val="104F75"/>
          <w:sz w:val="36"/>
          <w:szCs w:val="36"/>
        </w:rPr>
        <w:fldChar w:fldCharType="separate"/>
      </w:r>
      <w:hyperlink w:anchor="_Toc94713284" w:history="1">
        <w:r w:rsidR="00AE3FD6" w:rsidRPr="00B432ED">
          <w:rPr>
            <w:rStyle w:val="Hyperlink"/>
            <w:noProof/>
          </w:rPr>
          <w:t>Interpretation</w:t>
        </w:r>
        <w:r w:rsidR="00AE3FD6">
          <w:rPr>
            <w:noProof/>
          </w:rPr>
          <w:tab/>
        </w:r>
        <w:r w:rsidR="00AE3FD6">
          <w:rPr>
            <w:noProof/>
          </w:rPr>
          <w:fldChar w:fldCharType="begin"/>
        </w:r>
        <w:r w:rsidR="00AE3FD6">
          <w:rPr>
            <w:noProof/>
          </w:rPr>
          <w:instrText xml:space="preserve"> PAGEREF _Toc94713284 \h </w:instrText>
        </w:r>
        <w:r w:rsidR="00AE3FD6">
          <w:rPr>
            <w:noProof/>
          </w:rPr>
        </w:r>
        <w:r w:rsidR="00AE3FD6">
          <w:rPr>
            <w:noProof/>
          </w:rPr>
          <w:fldChar w:fldCharType="separate"/>
        </w:r>
        <w:r w:rsidR="00AE3FD6">
          <w:rPr>
            <w:noProof/>
          </w:rPr>
          <w:t>6</w:t>
        </w:r>
        <w:r w:rsidR="00AE3FD6">
          <w:rPr>
            <w:noProof/>
          </w:rPr>
          <w:fldChar w:fldCharType="end"/>
        </w:r>
      </w:hyperlink>
    </w:p>
    <w:p w14:paraId="39417A8F" w14:textId="1FEC0D4D" w:rsidR="00AE3FD6" w:rsidRDefault="00812F05">
      <w:pPr>
        <w:pStyle w:val="TOC1"/>
        <w:rPr>
          <w:rFonts w:asciiTheme="minorHAnsi" w:eastAsiaTheme="minorEastAsia" w:hAnsiTheme="minorHAnsi" w:cstheme="minorBidi"/>
          <w:noProof/>
          <w:color w:val="auto"/>
          <w:sz w:val="22"/>
          <w:szCs w:val="22"/>
        </w:rPr>
      </w:pPr>
      <w:hyperlink w:anchor="_Toc94713285" w:history="1">
        <w:r w:rsidR="00AE3FD6" w:rsidRPr="00B432ED">
          <w:rPr>
            <w:rStyle w:val="Hyperlink"/>
            <w:noProof/>
          </w:rPr>
          <w:t>Academy Trust name and registered office</w:t>
        </w:r>
        <w:r w:rsidR="00AE3FD6">
          <w:rPr>
            <w:noProof/>
          </w:rPr>
          <w:tab/>
        </w:r>
        <w:r w:rsidR="00AE3FD6">
          <w:rPr>
            <w:noProof/>
          </w:rPr>
          <w:fldChar w:fldCharType="begin"/>
        </w:r>
        <w:r w:rsidR="00AE3FD6">
          <w:rPr>
            <w:noProof/>
          </w:rPr>
          <w:instrText xml:space="preserve"> PAGEREF _Toc94713285 \h </w:instrText>
        </w:r>
        <w:r w:rsidR="00AE3FD6">
          <w:rPr>
            <w:noProof/>
          </w:rPr>
        </w:r>
        <w:r w:rsidR="00AE3FD6">
          <w:rPr>
            <w:noProof/>
          </w:rPr>
          <w:fldChar w:fldCharType="separate"/>
        </w:r>
        <w:r w:rsidR="00AE3FD6">
          <w:rPr>
            <w:noProof/>
          </w:rPr>
          <w:t>9</w:t>
        </w:r>
        <w:r w:rsidR="00AE3FD6">
          <w:rPr>
            <w:noProof/>
          </w:rPr>
          <w:fldChar w:fldCharType="end"/>
        </w:r>
      </w:hyperlink>
    </w:p>
    <w:p w14:paraId="20077FB7" w14:textId="6D608814" w:rsidR="00AE3FD6" w:rsidRDefault="00812F05">
      <w:pPr>
        <w:pStyle w:val="TOC1"/>
        <w:rPr>
          <w:rFonts w:asciiTheme="minorHAnsi" w:eastAsiaTheme="minorEastAsia" w:hAnsiTheme="minorHAnsi" w:cstheme="minorBidi"/>
          <w:noProof/>
          <w:color w:val="auto"/>
          <w:sz w:val="22"/>
          <w:szCs w:val="22"/>
        </w:rPr>
      </w:pPr>
      <w:hyperlink w:anchor="_Toc94713286" w:history="1">
        <w:r w:rsidR="00AE3FD6" w:rsidRPr="00B432ED">
          <w:rPr>
            <w:rStyle w:val="Hyperlink"/>
            <w:noProof/>
          </w:rPr>
          <w:t>Charitable objects</w:t>
        </w:r>
        <w:r w:rsidR="00AE3FD6">
          <w:rPr>
            <w:noProof/>
          </w:rPr>
          <w:tab/>
        </w:r>
        <w:r w:rsidR="00AE3FD6">
          <w:rPr>
            <w:noProof/>
          </w:rPr>
          <w:fldChar w:fldCharType="begin"/>
        </w:r>
        <w:r w:rsidR="00AE3FD6">
          <w:rPr>
            <w:noProof/>
          </w:rPr>
          <w:instrText xml:space="preserve"> PAGEREF _Toc94713286 \h </w:instrText>
        </w:r>
        <w:r w:rsidR="00AE3FD6">
          <w:rPr>
            <w:noProof/>
          </w:rPr>
        </w:r>
        <w:r w:rsidR="00AE3FD6">
          <w:rPr>
            <w:noProof/>
          </w:rPr>
          <w:fldChar w:fldCharType="separate"/>
        </w:r>
        <w:r w:rsidR="00AE3FD6">
          <w:rPr>
            <w:noProof/>
          </w:rPr>
          <w:t>9</w:t>
        </w:r>
        <w:r w:rsidR="00AE3FD6">
          <w:rPr>
            <w:noProof/>
          </w:rPr>
          <w:fldChar w:fldCharType="end"/>
        </w:r>
      </w:hyperlink>
    </w:p>
    <w:p w14:paraId="5ABB590F" w14:textId="39E8B85C" w:rsidR="00AE3FD6" w:rsidRDefault="00812F05">
      <w:pPr>
        <w:pStyle w:val="TOC1"/>
        <w:rPr>
          <w:rFonts w:asciiTheme="minorHAnsi" w:eastAsiaTheme="minorEastAsia" w:hAnsiTheme="minorHAnsi" w:cstheme="minorBidi"/>
          <w:noProof/>
          <w:color w:val="auto"/>
          <w:sz w:val="22"/>
          <w:szCs w:val="22"/>
        </w:rPr>
      </w:pPr>
      <w:hyperlink w:anchor="_Toc94713287" w:history="1">
        <w:r w:rsidR="00AE3FD6" w:rsidRPr="00B432ED">
          <w:rPr>
            <w:rStyle w:val="Hyperlink"/>
            <w:noProof/>
          </w:rPr>
          <w:t>Powers of the Academy Trust</w:t>
        </w:r>
        <w:r w:rsidR="00AE3FD6">
          <w:rPr>
            <w:noProof/>
          </w:rPr>
          <w:tab/>
        </w:r>
        <w:r w:rsidR="00AE3FD6">
          <w:rPr>
            <w:noProof/>
          </w:rPr>
          <w:fldChar w:fldCharType="begin"/>
        </w:r>
        <w:r w:rsidR="00AE3FD6">
          <w:rPr>
            <w:noProof/>
          </w:rPr>
          <w:instrText xml:space="preserve"> PAGEREF _Toc94713287 \h </w:instrText>
        </w:r>
        <w:r w:rsidR="00AE3FD6">
          <w:rPr>
            <w:noProof/>
          </w:rPr>
        </w:r>
        <w:r w:rsidR="00AE3FD6">
          <w:rPr>
            <w:noProof/>
          </w:rPr>
          <w:fldChar w:fldCharType="separate"/>
        </w:r>
        <w:r w:rsidR="00AE3FD6">
          <w:rPr>
            <w:noProof/>
          </w:rPr>
          <w:t>9</w:t>
        </w:r>
        <w:r w:rsidR="00AE3FD6">
          <w:rPr>
            <w:noProof/>
          </w:rPr>
          <w:fldChar w:fldCharType="end"/>
        </w:r>
      </w:hyperlink>
    </w:p>
    <w:p w14:paraId="60547C86" w14:textId="26FE114F" w:rsidR="00AE3FD6" w:rsidRDefault="00812F05">
      <w:pPr>
        <w:pStyle w:val="TOC1"/>
        <w:rPr>
          <w:rFonts w:asciiTheme="minorHAnsi" w:eastAsiaTheme="minorEastAsia" w:hAnsiTheme="minorHAnsi" w:cstheme="minorBidi"/>
          <w:noProof/>
          <w:color w:val="auto"/>
          <w:sz w:val="22"/>
          <w:szCs w:val="22"/>
        </w:rPr>
      </w:pPr>
      <w:hyperlink w:anchor="_Toc94713288" w:history="1">
        <w:r w:rsidR="00AE3FD6" w:rsidRPr="00B432ED">
          <w:rPr>
            <w:rStyle w:val="Hyperlink"/>
            <w:noProof/>
          </w:rPr>
          <w:t>Use of income and property</w:t>
        </w:r>
        <w:r w:rsidR="00AE3FD6">
          <w:rPr>
            <w:noProof/>
          </w:rPr>
          <w:tab/>
        </w:r>
        <w:r w:rsidR="00AE3FD6">
          <w:rPr>
            <w:noProof/>
          </w:rPr>
          <w:fldChar w:fldCharType="begin"/>
        </w:r>
        <w:r w:rsidR="00AE3FD6">
          <w:rPr>
            <w:noProof/>
          </w:rPr>
          <w:instrText xml:space="preserve"> PAGEREF _Toc94713288 \h </w:instrText>
        </w:r>
        <w:r w:rsidR="00AE3FD6">
          <w:rPr>
            <w:noProof/>
          </w:rPr>
        </w:r>
        <w:r w:rsidR="00AE3FD6">
          <w:rPr>
            <w:noProof/>
          </w:rPr>
          <w:fldChar w:fldCharType="separate"/>
        </w:r>
        <w:r w:rsidR="00AE3FD6">
          <w:rPr>
            <w:noProof/>
          </w:rPr>
          <w:t>12</w:t>
        </w:r>
        <w:r w:rsidR="00AE3FD6">
          <w:rPr>
            <w:noProof/>
          </w:rPr>
          <w:fldChar w:fldCharType="end"/>
        </w:r>
      </w:hyperlink>
    </w:p>
    <w:p w14:paraId="243A05FC" w14:textId="2A566944" w:rsidR="00AE3FD6" w:rsidRDefault="00812F05">
      <w:pPr>
        <w:pStyle w:val="TOC1"/>
        <w:rPr>
          <w:rFonts w:asciiTheme="minorHAnsi" w:eastAsiaTheme="minorEastAsia" w:hAnsiTheme="minorHAnsi" w:cstheme="minorBidi"/>
          <w:noProof/>
          <w:color w:val="auto"/>
          <w:sz w:val="22"/>
          <w:szCs w:val="22"/>
        </w:rPr>
      </w:pPr>
      <w:hyperlink w:anchor="_Toc94713289" w:history="1">
        <w:r w:rsidR="00AE3FD6" w:rsidRPr="00B432ED">
          <w:rPr>
            <w:rStyle w:val="Hyperlink"/>
            <w:noProof/>
          </w:rPr>
          <w:t>Trustees benefiting from indemnity arrangements</w:t>
        </w:r>
        <w:r w:rsidR="00AE3FD6">
          <w:rPr>
            <w:noProof/>
          </w:rPr>
          <w:tab/>
        </w:r>
        <w:r w:rsidR="00AE3FD6">
          <w:rPr>
            <w:noProof/>
          </w:rPr>
          <w:fldChar w:fldCharType="begin"/>
        </w:r>
        <w:r w:rsidR="00AE3FD6">
          <w:rPr>
            <w:noProof/>
          </w:rPr>
          <w:instrText xml:space="preserve"> PAGEREF _Toc94713289 \h </w:instrText>
        </w:r>
        <w:r w:rsidR="00AE3FD6">
          <w:rPr>
            <w:noProof/>
          </w:rPr>
        </w:r>
        <w:r w:rsidR="00AE3FD6">
          <w:rPr>
            <w:noProof/>
          </w:rPr>
          <w:fldChar w:fldCharType="separate"/>
        </w:r>
        <w:r w:rsidR="00AE3FD6">
          <w:rPr>
            <w:noProof/>
          </w:rPr>
          <w:t>13</w:t>
        </w:r>
        <w:r w:rsidR="00AE3FD6">
          <w:rPr>
            <w:noProof/>
          </w:rPr>
          <w:fldChar w:fldCharType="end"/>
        </w:r>
      </w:hyperlink>
    </w:p>
    <w:p w14:paraId="61045E33" w14:textId="78626852" w:rsidR="00AE3FD6" w:rsidRDefault="00812F05">
      <w:pPr>
        <w:pStyle w:val="TOC1"/>
        <w:rPr>
          <w:rFonts w:asciiTheme="minorHAnsi" w:eastAsiaTheme="minorEastAsia" w:hAnsiTheme="minorHAnsi" w:cstheme="minorBidi"/>
          <w:noProof/>
          <w:color w:val="auto"/>
          <w:sz w:val="22"/>
          <w:szCs w:val="22"/>
        </w:rPr>
      </w:pPr>
      <w:hyperlink w:anchor="_Toc94713290" w:history="1">
        <w:r w:rsidR="00AE3FD6" w:rsidRPr="00B432ED">
          <w:rPr>
            <w:rStyle w:val="Hyperlink"/>
            <w:noProof/>
          </w:rPr>
          <w:t>Trustees’ reasonable expenses and restrictions on benefits and payments</w:t>
        </w:r>
        <w:r w:rsidR="00AE3FD6">
          <w:rPr>
            <w:noProof/>
          </w:rPr>
          <w:tab/>
        </w:r>
        <w:r w:rsidR="00AE3FD6">
          <w:rPr>
            <w:noProof/>
          </w:rPr>
          <w:fldChar w:fldCharType="begin"/>
        </w:r>
        <w:r w:rsidR="00AE3FD6">
          <w:rPr>
            <w:noProof/>
          </w:rPr>
          <w:instrText xml:space="preserve"> PAGEREF _Toc94713290 \h </w:instrText>
        </w:r>
        <w:r w:rsidR="00AE3FD6">
          <w:rPr>
            <w:noProof/>
          </w:rPr>
        </w:r>
        <w:r w:rsidR="00AE3FD6">
          <w:rPr>
            <w:noProof/>
          </w:rPr>
          <w:fldChar w:fldCharType="separate"/>
        </w:r>
        <w:r w:rsidR="00AE3FD6">
          <w:rPr>
            <w:noProof/>
          </w:rPr>
          <w:t>14</w:t>
        </w:r>
        <w:r w:rsidR="00AE3FD6">
          <w:rPr>
            <w:noProof/>
          </w:rPr>
          <w:fldChar w:fldCharType="end"/>
        </w:r>
      </w:hyperlink>
    </w:p>
    <w:p w14:paraId="7F9EB991" w14:textId="4387C9B9" w:rsidR="00AE3FD6" w:rsidRDefault="00812F05">
      <w:pPr>
        <w:pStyle w:val="TOC1"/>
        <w:rPr>
          <w:rFonts w:asciiTheme="minorHAnsi" w:eastAsiaTheme="minorEastAsia" w:hAnsiTheme="minorHAnsi" w:cstheme="minorBidi"/>
          <w:noProof/>
          <w:color w:val="auto"/>
          <w:sz w:val="22"/>
          <w:szCs w:val="22"/>
        </w:rPr>
      </w:pPr>
      <w:hyperlink w:anchor="_Toc94713291" w:history="1">
        <w:r w:rsidR="00AE3FD6" w:rsidRPr="00B432ED">
          <w:rPr>
            <w:rStyle w:val="Hyperlink"/>
            <w:noProof/>
          </w:rPr>
          <w:t>Liability of Academy Trust Members</w:t>
        </w:r>
        <w:r w:rsidR="00AE3FD6">
          <w:rPr>
            <w:noProof/>
          </w:rPr>
          <w:tab/>
        </w:r>
        <w:r w:rsidR="00AE3FD6">
          <w:rPr>
            <w:noProof/>
          </w:rPr>
          <w:fldChar w:fldCharType="begin"/>
        </w:r>
        <w:r w:rsidR="00AE3FD6">
          <w:rPr>
            <w:noProof/>
          </w:rPr>
          <w:instrText xml:space="preserve"> PAGEREF _Toc94713291 \h </w:instrText>
        </w:r>
        <w:r w:rsidR="00AE3FD6">
          <w:rPr>
            <w:noProof/>
          </w:rPr>
        </w:r>
        <w:r w:rsidR="00AE3FD6">
          <w:rPr>
            <w:noProof/>
          </w:rPr>
          <w:fldChar w:fldCharType="separate"/>
        </w:r>
        <w:r w:rsidR="00AE3FD6">
          <w:rPr>
            <w:noProof/>
          </w:rPr>
          <w:t>17</w:t>
        </w:r>
        <w:r w:rsidR="00AE3FD6">
          <w:rPr>
            <w:noProof/>
          </w:rPr>
          <w:fldChar w:fldCharType="end"/>
        </w:r>
      </w:hyperlink>
    </w:p>
    <w:p w14:paraId="0741F73A" w14:textId="29A51C1D" w:rsidR="00AE3FD6" w:rsidRDefault="00812F05">
      <w:pPr>
        <w:pStyle w:val="TOC1"/>
        <w:rPr>
          <w:rFonts w:asciiTheme="minorHAnsi" w:eastAsiaTheme="minorEastAsia" w:hAnsiTheme="minorHAnsi" w:cstheme="minorBidi"/>
          <w:noProof/>
          <w:color w:val="auto"/>
          <w:sz w:val="22"/>
          <w:szCs w:val="22"/>
        </w:rPr>
      </w:pPr>
      <w:hyperlink w:anchor="_Toc94713292" w:history="1">
        <w:r w:rsidR="00AE3FD6" w:rsidRPr="00B432ED">
          <w:rPr>
            <w:rStyle w:val="Hyperlink"/>
            <w:noProof/>
          </w:rPr>
          <w:t>Arrangements for Academy Trust property on closure of trust</w:t>
        </w:r>
        <w:r w:rsidR="00AE3FD6">
          <w:rPr>
            <w:noProof/>
          </w:rPr>
          <w:tab/>
        </w:r>
        <w:r w:rsidR="00AE3FD6">
          <w:rPr>
            <w:noProof/>
          </w:rPr>
          <w:fldChar w:fldCharType="begin"/>
        </w:r>
        <w:r w:rsidR="00AE3FD6">
          <w:rPr>
            <w:noProof/>
          </w:rPr>
          <w:instrText xml:space="preserve"> PAGEREF _Toc94713292 \h </w:instrText>
        </w:r>
        <w:r w:rsidR="00AE3FD6">
          <w:rPr>
            <w:noProof/>
          </w:rPr>
        </w:r>
        <w:r w:rsidR="00AE3FD6">
          <w:rPr>
            <w:noProof/>
          </w:rPr>
          <w:fldChar w:fldCharType="separate"/>
        </w:r>
        <w:r w:rsidR="00AE3FD6">
          <w:rPr>
            <w:noProof/>
          </w:rPr>
          <w:t>17</w:t>
        </w:r>
        <w:r w:rsidR="00AE3FD6">
          <w:rPr>
            <w:noProof/>
          </w:rPr>
          <w:fldChar w:fldCharType="end"/>
        </w:r>
      </w:hyperlink>
    </w:p>
    <w:p w14:paraId="08B60FD1" w14:textId="3430D0F6" w:rsidR="00AE3FD6" w:rsidRDefault="00812F05">
      <w:pPr>
        <w:pStyle w:val="TOC1"/>
        <w:rPr>
          <w:rFonts w:asciiTheme="minorHAnsi" w:eastAsiaTheme="minorEastAsia" w:hAnsiTheme="minorHAnsi" w:cstheme="minorBidi"/>
          <w:noProof/>
          <w:color w:val="auto"/>
          <w:sz w:val="22"/>
          <w:szCs w:val="22"/>
        </w:rPr>
      </w:pPr>
      <w:hyperlink w:anchor="_Toc94713293" w:history="1">
        <w:r w:rsidR="00AE3FD6" w:rsidRPr="00B432ED">
          <w:rPr>
            <w:rStyle w:val="Hyperlink"/>
            <w:noProof/>
          </w:rPr>
          <w:t>Restrictions on alterations to articles to protect charitable company status</w:t>
        </w:r>
        <w:r w:rsidR="00AE3FD6">
          <w:rPr>
            <w:noProof/>
          </w:rPr>
          <w:tab/>
        </w:r>
        <w:r w:rsidR="00AE3FD6">
          <w:rPr>
            <w:noProof/>
          </w:rPr>
          <w:fldChar w:fldCharType="begin"/>
        </w:r>
        <w:r w:rsidR="00AE3FD6">
          <w:rPr>
            <w:noProof/>
          </w:rPr>
          <w:instrText xml:space="preserve"> PAGEREF _Toc94713293 \h </w:instrText>
        </w:r>
        <w:r w:rsidR="00AE3FD6">
          <w:rPr>
            <w:noProof/>
          </w:rPr>
        </w:r>
        <w:r w:rsidR="00AE3FD6">
          <w:rPr>
            <w:noProof/>
          </w:rPr>
          <w:fldChar w:fldCharType="separate"/>
        </w:r>
        <w:r w:rsidR="00AE3FD6">
          <w:rPr>
            <w:noProof/>
          </w:rPr>
          <w:t>17</w:t>
        </w:r>
        <w:r w:rsidR="00AE3FD6">
          <w:rPr>
            <w:noProof/>
          </w:rPr>
          <w:fldChar w:fldCharType="end"/>
        </w:r>
      </w:hyperlink>
    </w:p>
    <w:p w14:paraId="4B896AB0" w14:textId="0D294A53" w:rsidR="00AE3FD6" w:rsidRDefault="00812F05">
      <w:pPr>
        <w:pStyle w:val="TOC1"/>
        <w:rPr>
          <w:rFonts w:asciiTheme="minorHAnsi" w:eastAsiaTheme="minorEastAsia" w:hAnsiTheme="minorHAnsi" w:cstheme="minorBidi"/>
          <w:noProof/>
          <w:color w:val="auto"/>
          <w:sz w:val="22"/>
          <w:szCs w:val="22"/>
        </w:rPr>
      </w:pPr>
      <w:hyperlink w:anchor="_Toc94713294" w:history="1">
        <w:r w:rsidR="00AE3FD6" w:rsidRPr="00B432ED">
          <w:rPr>
            <w:rStyle w:val="Hyperlink"/>
            <w:noProof/>
          </w:rPr>
          <w:t>Members</w:t>
        </w:r>
        <w:r w:rsidR="00AE3FD6">
          <w:rPr>
            <w:noProof/>
          </w:rPr>
          <w:tab/>
        </w:r>
        <w:r w:rsidR="00AE3FD6">
          <w:rPr>
            <w:noProof/>
          </w:rPr>
          <w:fldChar w:fldCharType="begin"/>
        </w:r>
        <w:r w:rsidR="00AE3FD6">
          <w:rPr>
            <w:noProof/>
          </w:rPr>
          <w:instrText xml:space="preserve"> PAGEREF _Toc94713294 \h </w:instrText>
        </w:r>
        <w:r w:rsidR="00AE3FD6">
          <w:rPr>
            <w:noProof/>
          </w:rPr>
        </w:r>
        <w:r w:rsidR="00AE3FD6">
          <w:rPr>
            <w:noProof/>
          </w:rPr>
          <w:fldChar w:fldCharType="separate"/>
        </w:r>
        <w:r w:rsidR="00AE3FD6">
          <w:rPr>
            <w:noProof/>
          </w:rPr>
          <w:t>18</w:t>
        </w:r>
        <w:r w:rsidR="00AE3FD6">
          <w:rPr>
            <w:noProof/>
          </w:rPr>
          <w:fldChar w:fldCharType="end"/>
        </w:r>
      </w:hyperlink>
    </w:p>
    <w:p w14:paraId="71CED0C1" w14:textId="0A5348EF" w:rsidR="00AE3FD6" w:rsidRDefault="00812F05">
      <w:pPr>
        <w:pStyle w:val="TOC1"/>
        <w:rPr>
          <w:rFonts w:asciiTheme="minorHAnsi" w:eastAsiaTheme="minorEastAsia" w:hAnsiTheme="minorHAnsi" w:cstheme="minorBidi"/>
          <w:noProof/>
          <w:color w:val="auto"/>
          <w:sz w:val="22"/>
          <w:szCs w:val="22"/>
        </w:rPr>
      </w:pPr>
      <w:hyperlink w:anchor="_Toc94713295" w:history="1">
        <w:r w:rsidR="00AE3FD6" w:rsidRPr="00B432ED">
          <w:rPr>
            <w:rStyle w:val="Hyperlink"/>
            <w:noProof/>
          </w:rPr>
          <w:t>Rights to remove Members</w:t>
        </w:r>
        <w:r w:rsidR="00AE3FD6">
          <w:rPr>
            <w:noProof/>
          </w:rPr>
          <w:tab/>
        </w:r>
        <w:r w:rsidR="00AE3FD6">
          <w:rPr>
            <w:noProof/>
          </w:rPr>
          <w:fldChar w:fldCharType="begin"/>
        </w:r>
        <w:r w:rsidR="00AE3FD6">
          <w:rPr>
            <w:noProof/>
          </w:rPr>
          <w:instrText xml:space="preserve"> PAGEREF _Toc94713295 \h </w:instrText>
        </w:r>
        <w:r w:rsidR="00AE3FD6">
          <w:rPr>
            <w:noProof/>
          </w:rPr>
        </w:r>
        <w:r w:rsidR="00AE3FD6">
          <w:rPr>
            <w:noProof/>
          </w:rPr>
          <w:fldChar w:fldCharType="separate"/>
        </w:r>
        <w:r w:rsidR="00AE3FD6">
          <w:rPr>
            <w:noProof/>
          </w:rPr>
          <w:t>18</w:t>
        </w:r>
        <w:r w:rsidR="00AE3FD6">
          <w:rPr>
            <w:noProof/>
          </w:rPr>
          <w:fldChar w:fldCharType="end"/>
        </w:r>
      </w:hyperlink>
    </w:p>
    <w:p w14:paraId="262B6EC1" w14:textId="0DAD3D69" w:rsidR="00AE3FD6" w:rsidRDefault="00812F05">
      <w:pPr>
        <w:pStyle w:val="TOC1"/>
        <w:rPr>
          <w:rFonts w:asciiTheme="minorHAnsi" w:eastAsiaTheme="minorEastAsia" w:hAnsiTheme="minorHAnsi" w:cstheme="minorBidi"/>
          <w:noProof/>
          <w:color w:val="auto"/>
          <w:sz w:val="22"/>
          <w:szCs w:val="22"/>
        </w:rPr>
      </w:pPr>
      <w:hyperlink w:anchor="_Toc94713296" w:history="1">
        <w:r w:rsidR="00AE3FD6" w:rsidRPr="00B432ED">
          <w:rPr>
            <w:rStyle w:val="Hyperlink"/>
            <w:noProof/>
          </w:rPr>
          <w:t>Disqualification and termination of membership</w:t>
        </w:r>
        <w:r w:rsidR="00AE3FD6">
          <w:rPr>
            <w:noProof/>
          </w:rPr>
          <w:tab/>
        </w:r>
        <w:r w:rsidR="00AE3FD6">
          <w:rPr>
            <w:noProof/>
          </w:rPr>
          <w:fldChar w:fldCharType="begin"/>
        </w:r>
        <w:r w:rsidR="00AE3FD6">
          <w:rPr>
            <w:noProof/>
          </w:rPr>
          <w:instrText xml:space="preserve"> PAGEREF _Toc94713296 \h </w:instrText>
        </w:r>
        <w:r w:rsidR="00AE3FD6">
          <w:rPr>
            <w:noProof/>
          </w:rPr>
        </w:r>
        <w:r w:rsidR="00AE3FD6">
          <w:rPr>
            <w:noProof/>
          </w:rPr>
          <w:fldChar w:fldCharType="separate"/>
        </w:r>
        <w:r w:rsidR="00AE3FD6">
          <w:rPr>
            <w:noProof/>
          </w:rPr>
          <w:t>19</w:t>
        </w:r>
        <w:r w:rsidR="00AE3FD6">
          <w:rPr>
            <w:noProof/>
          </w:rPr>
          <w:fldChar w:fldCharType="end"/>
        </w:r>
      </w:hyperlink>
    </w:p>
    <w:p w14:paraId="6B44B8A7" w14:textId="63C88C80" w:rsidR="00AE3FD6" w:rsidRDefault="00812F05">
      <w:pPr>
        <w:pStyle w:val="TOC1"/>
        <w:rPr>
          <w:rFonts w:asciiTheme="minorHAnsi" w:eastAsiaTheme="minorEastAsia" w:hAnsiTheme="minorHAnsi" w:cstheme="minorBidi"/>
          <w:noProof/>
          <w:color w:val="auto"/>
          <w:sz w:val="22"/>
          <w:szCs w:val="22"/>
        </w:rPr>
      </w:pPr>
      <w:hyperlink w:anchor="_Toc94713297" w:history="1">
        <w:r w:rsidR="00AE3FD6" w:rsidRPr="00B432ED">
          <w:rPr>
            <w:rStyle w:val="Hyperlink"/>
            <w:noProof/>
          </w:rPr>
          <w:t>Appointing and removing Members</w:t>
        </w:r>
        <w:r w:rsidR="00AE3FD6">
          <w:rPr>
            <w:noProof/>
          </w:rPr>
          <w:tab/>
        </w:r>
        <w:r w:rsidR="00AE3FD6">
          <w:rPr>
            <w:noProof/>
          </w:rPr>
          <w:fldChar w:fldCharType="begin"/>
        </w:r>
        <w:r w:rsidR="00AE3FD6">
          <w:rPr>
            <w:noProof/>
          </w:rPr>
          <w:instrText xml:space="preserve"> PAGEREF _Toc94713297 \h </w:instrText>
        </w:r>
        <w:r w:rsidR="00AE3FD6">
          <w:rPr>
            <w:noProof/>
          </w:rPr>
        </w:r>
        <w:r w:rsidR="00AE3FD6">
          <w:rPr>
            <w:noProof/>
          </w:rPr>
          <w:fldChar w:fldCharType="separate"/>
        </w:r>
        <w:r w:rsidR="00AE3FD6">
          <w:rPr>
            <w:noProof/>
          </w:rPr>
          <w:t>20</w:t>
        </w:r>
        <w:r w:rsidR="00AE3FD6">
          <w:rPr>
            <w:noProof/>
          </w:rPr>
          <w:fldChar w:fldCharType="end"/>
        </w:r>
      </w:hyperlink>
    </w:p>
    <w:p w14:paraId="466CD701" w14:textId="40705A3F" w:rsidR="00AE3FD6" w:rsidRDefault="00812F05">
      <w:pPr>
        <w:pStyle w:val="TOC1"/>
        <w:rPr>
          <w:rFonts w:asciiTheme="minorHAnsi" w:eastAsiaTheme="minorEastAsia" w:hAnsiTheme="minorHAnsi" w:cstheme="minorBidi"/>
          <w:noProof/>
          <w:color w:val="auto"/>
          <w:sz w:val="22"/>
          <w:szCs w:val="22"/>
        </w:rPr>
      </w:pPr>
      <w:hyperlink w:anchor="_Toc94713298" w:history="1">
        <w:r w:rsidR="00AE3FD6" w:rsidRPr="00B432ED">
          <w:rPr>
            <w:rStyle w:val="Hyperlink"/>
            <w:noProof/>
          </w:rPr>
          <w:t>Members and the charitable objects</w:t>
        </w:r>
        <w:r w:rsidR="00AE3FD6">
          <w:rPr>
            <w:noProof/>
          </w:rPr>
          <w:tab/>
        </w:r>
        <w:r w:rsidR="00AE3FD6">
          <w:rPr>
            <w:noProof/>
          </w:rPr>
          <w:fldChar w:fldCharType="begin"/>
        </w:r>
        <w:r w:rsidR="00AE3FD6">
          <w:rPr>
            <w:noProof/>
          </w:rPr>
          <w:instrText xml:space="preserve"> PAGEREF _Toc94713298 \h </w:instrText>
        </w:r>
        <w:r w:rsidR="00AE3FD6">
          <w:rPr>
            <w:noProof/>
          </w:rPr>
        </w:r>
        <w:r w:rsidR="00AE3FD6">
          <w:rPr>
            <w:noProof/>
          </w:rPr>
          <w:fldChar w:fldCharType="separate"/>
        </w:r>
        <w:r w:rsidR="00AE3FD6">
          <w:rPr>
            <w:noProof/>
          </w:rPr>
          <w:t>20</w:t>
        </w:r>
        <w:r w:rsidR="00AE3FD6">
          <w:rPr>
            <w:noProof/>
          </w:rPr>
          <w:fldChar w:fldCharType="end"/>
        </w:r>
      </w:hyperlink>
    </w:p>
    <w:p w14:paraId="58811069" w14:textId="4B5B4CB3" w:rsidR="00AE3FD6" w:rsidRDefault="00812F05">
      <w:pPr>
        <w:pStyle w:val="TOC1"/>
        <w:rPr>
          <w:rFonts w:asciiTheme="minorHAnsi" w:eastAsiaTheme="minorEastAsia" w:hAnsiTheme="minorHAnsi" w:cstheme="minorBidi"/>
          <w:noProof/>
          <w:color w:val="auto"/>
          <w:sz w:val="22"/>
          <w:szCs w:val="22"/>
        </w:rPr>
      </w:pPr>
      <w:hyperlink w:anchor="_Toc94713299" w:history="1">
        <w:r w:rsidR="00AE3FD6" w:rsidRPr="00B432ED">
          <w:rPr>
            <w:rStyle w:val="Hyperlink"/>
            <w:noProof/>
          </w:rPr>
          <w:t>Consent to become a Member</w:t>
        </w:r>
        <w:r w:rsidR="00AE3FD6">
          <w:rPr>
            <w:noProof/>
          </w:rPr>
          <w:tab/>
        </w:r>
        <w:r w:rsidR="00AE3FD6">
          <w:rPr>
            <w:noProof/>
          </w:rPr>
          <w:fldChar w:fldCharType="begin"/>
        </w:r>
        <w:r w:rsidR="00AE3FD6">
          <w:rPr>
            <w:noProof/>
          </w:rPr>
          <w:instrText xml:space="preserve"> PAGEREF _Toc94713299 \h </w:instrText>
        </w:r>
        <w:r w:rsidR="00AE3FD6">
          <w:rPr>
            <w:noProof/>
          </w:rPr>
        </w:r>
        <w:r w:rsidR="00AE3FD6">
          <w:rPr>
            <w:noProof/>
          </w:rPr>
          <w:fldChar w:fldCharType="separate"/>
        </w:r>
        <w:r w:rsidR="00AE3FD6">
          <w:rPr>
            <w:noProof/>
          </w:rPr>
          <w:t>20</w:t>
        </w:r>
        <w:r w:rsidR="00AE3FD6">
          <w:rPr>
            <w:noProof/>
          </w:rPr>
          <w:fldChar w:fldCharType="end"/>
        </w:r>
      </w:hyperlink>
    </w:p>
    <w:p w14:paraId="6A5F7E2F" w14:textId="1D7CC4B4" w:rsidR="00AE3FD6" w:rsidRDefault="00812F05">
      <w:pPr>
        <w:pStyle w:val="TOC1"/>
        <w:rPr>
          <w:rFonts w:asciiTheme="minorHAnsi" w:eastAsiaTheme="minorEastAsia" w:hAnsiTheme="minorHAnsi" w:cstheme="minorBidi"/>
          <w:noProof/>
          <w:color w:val="auto"/>
          <w:sz w:val="22"/>
          <w:szCs w:val="22"/>
        </w:rPr>
      </w:pPr>
      <w:hyperlink w:anchor="_Toc94713300" w:history="1">
        <w:r w:rsidR="00AE3FD6" w:rsidRPr="00B432ED">
          <w:rPr>
            <w:rStyle w:val="Hyperlink"/>
            <w:noProof/>
          </w:rPr>
          <w:t>Member resignation</w:t>
        </w:r>
        <w:r w:rsidR="00AE3FD6">
          <w:rPr>
            <w:noProof/>
          </w:rPr>
          <w:tab/>
        </w:r>
        <w:r w:rsidR="00AE3FD6">
          <w:rPr>
            <w:noProof/>
          </w:rPr>
          <w:fldChar w:fldCharType="begin"/>
        </w:r>
        <w:r w:rsidR="00AE3FD6">
          <w:rPr>
            <w:noProof/>
          </w:rPr>
          <w:instrText xml:space="preserve"> PAGEREF _Toc94713300 \h </w:instrText>
        </w:r>
        <w:r w:rsidR="00AE3FD6">
          <w:rPr>
            <w:noProof/>
          </w:rPr>
        </w:r>
        <w:r w:rsidR="00AE3FD6">
          <w:rPr>
            <w:noProof/>
          </w:rPr>
          <w:fldChar w:fldCharType="separate"/>
        </w:r>
        <w:r w:rsidR="00AE3FD6">
          <w:rPr>
            <w:noProof/>
          </w:rPr>
          <w:t>20</w:t>
        </w:r>
        <w:r w:rsidR="00AE3FD6">
          <w:rPr>
            <w:noProof/>
          </w:rPr>
          <w:fldChar w:fldCharType="end"/>
        </w:r>
      </w:hyperlink>
    </w:p>
    <w:p w14:paraId="6C78BC72" w14:textId="4D19AC17" w:rsidR="00AE3FD6" w:rsidRDefault="00812F05">
      <w:pPr>
        <w:pStyle w:val="TOC1"/>
        <w:rPr>
          <w:rFonts w:asciiTheme="minorHAnsi" w:eastAsiaTheme="minorEastAsia" w:hAnsiTheme="minorHAnsi" w:cstheme="minorBidi"/>
          <w:noProof/>
          <w:color w:val="auto"/>
          <w:sz w:val="22"/>
          <w:szCs w:val="22"/>
        </w:rPr>
      </w:pPr>
      <w:hyperlink w:anchor="_Toc94713301" w:history="1">
        <w:r w:rsidR="00AE3FD6" w:rsidRPr="00B432ED">
          <w:rPr>
            <w:rStyle w:val="Hyperlink"/>
            <w:noProof/>
          </w:rPr>
          <w:t>General Meetings</w:t>
        </w:r>
        <w:r w:rsidR="00AE3FD6">
          <w:rPr>
            <w:noProof/>
          </w:rPr>
          <w:tab/>
        </w:r>
        <w:r w:rsidR="00AE3FD6">
          <w:rPr>
            <w:noProof/>
          </w:rPr>
          <w:fldChar w:fldCharType="begin"/>
        </w:r>
        <w:r w:rsidR="00AE3FD6">
          <w:rPr>
            <w:noProof/>
          </w:rPr>
          <w:instrText xml:space="preserve"> PAGEREF _Toc94713301 \h </w:instrText>
        </w:r>
        <w:r w:rsidR="00AE3FD6">
          <w:rPr>
            <w:noProof/>
          </w:rPr>
        </w:r>
        <w:r w:rsidR="00AE3FD6">
          <w:rPr>
            <w:noProof/>
          </w:rPr>
          <w:fldChar w:fldCharType="separate"/>
        </w:r>
        <w:r w:rsidR="00AE3FD6">
          <w:rPr>
            <w:noProof/>
          </w:rPr>
          <w:t>21</w:t>
        </w:r>
        <w:r w:rsidR="00AE3FD6">
          <w:rPr>
            <w:noProof/>
          </w:rPr>
          <w:fldChar w:fldCharType="end"/>
        </w:r>
      </w:hyperlink>
    </w:p>
    <w:p w14:paraId="6EE2466A" w14:textId="78380AC7" w:rsidR="00AE3FD6" w:rsidRDefault="00812F05">
      <w:pPr>
        <w:pStyle w:val="TOC1"/>
        <w:rPr>
          <w:rFonts w:asciiTheme="minorHAnsi" w:eastAsiaTheme="minorEastAsia" w:hAnsiTheme="minorHAnsi" w:cstheme="minorBidi"/>
          <w:noProof/>
          <w:color w:val="auto"/>
          <w:sz w:val="22"/>
          <w:szCs w:val="22"/>
        </w:rPr>
      </w:pPr>
      <w:hyperlink w:anchor="_Toc94713302" w:history="1">
        <w:r w:rsidR="00AE3FD6" w:rsidRPr="00B432ED">
          <w:rPr>
            <w:rStyle w:val="Hyperlink"/>
            <w:noProof/>
          </w:rPr>
          <w:t>Annual General Meeting</w:t>
        </w:r>
        <w:r w:rsidR="00AE3FD6">
          <w:rPr>
            <w:noProof/>
          </w:rPr>
          <w:tab/>
        </w:r>
        <w:r w:rsidR="00AE3FD6">
          <w:rPr>
            <w:noProof/>
          </w:rPr>
          <w:fldChar w:fldCharType="begin"/>
        </w:r>
        <w:r w:rsidR="00AE3FD6">
          <w:rPr>
            <w:noProof/>
          </w:rPr>
          <w:instrText xml:space="preserve"> PAGEREF _Toc94713302 \h </w:instrText>
        </w:r>
        <w:r w:rsidR="00AE3FD6">
          <w:rPr>
            <w:noProof/>
          </w:rPr>
        </w:r>
        <w:r w:rsidR="00AE3FD6">
          <w:rPr>
            <w:noProof/>
          </w:rPr>
          <w:fldChar w:fldCharType="separate"/>
        </w:r>
        <w:r w:rsidR="00AE3FD6">
          <w:rPr>
            <w:noProof/>
          </w:rPr>
          <w:t>21</w:t>
        </w:r>
        <w:r w:rsidR="00AE3FD6">
          <w:rPr>
            <w:noProof/>
          </w:rPr>
          <w:fldChar w:fldCharType="end"/>
        </w:r>
      </w:hyperlink>
    </w:p>
    <w:p w14:paraId="79B44B03" w14:textId="2E2A95B4" w:rsidR="00AE3FD6" w:rsidRDefault="00812F05">
      <w:pPr>
        <w:pStyle w:val="TOC1"/>
        <w:rPr>
          <w:rFonts w:asciiTheme="minorHAnsi" w:eastAsiaTheme="minorEastAsia" w:hAnsiTheme="minorHAnsi" w:cstheme="minorBidi"/>
          <w:noProof/>
          <w:color w:val="auto"/>
          <w:sz w:val="22"/>
          <w:szCs w:val="22"/>
        </w:rPr>
      </w:pPr>
      <w:hyperlink w:anchor="_Toc94713303" w:history="1">
        <w:r w:rsidR="00AE3FD6" w:rsidRPr="00B432ED">
          <w:rPr>
            <w:rStyle w:val="Hyperlink"/>
            <w:noProof/>
          </w:rPr>
          <w:t>Arrangements for General Meetings</w:t>
        </w:r>
        <w:r w:rsidR="00AE3FD6">
          <w:rPr>
            <w:noProof/>
          </w:rPr>
          <w:tab/>
        </w:r>
        <w:r w:rsidR="00AE3FD6">
          <w:rPr>
            <w:noProof/>
          </w:rPr>
          <w:fldChar w:fldCharType="begin"/>
        </w:r>
        <w:r w:rsidR="00AE3FD6">
          <w:rPr>
            <w:noProof/>
          </w:rPr>
          <w:instrText xml:space="preserve"> PAGEREF _Toc94713303 \h </w:instrText>
        </w:r>
        <w:r w:rsidR="00AE3FD6">
          <w:rPr>
            <w:noProof/>
          </w:rPr>
        </w:r>
        <w:r w:rsidR="00AE3FD6">
          <w:rPr>
            <w:noProof/>
          </w:rPr>
          <w:fldChar w:fldCharType="separate"/>
        </w:r>
        <w:r w:rsidR="00AE3FD6">
          <w:rPr>
            <w:noProof/>
          </w:rPr>
          <w:t>21</w:t>
        </w:r>
        <w:r w:rsidR="00AE3FD6">
          <w:rPr>
            <w:noProof/>
          </w:rPr>
          <w:fldChar w:fldCharType="end"/>
        </w:r>
      </w:hyperlink>
    </w:p>
    <w:p w14:paraId="14AEB1B2" w14:textId="18F85EED" w:rsidR="00AE3FD6" w:rsidRDefault="00812F05">
      <w:pPr>
        <w:pStyle w:val="TOC1"/>
        <w:rPr>
          <w:rFonts w:asciiTheme="minorHAnsi" w:eastAsiaTheme="minorEastAsia" w:hAnsiTheme="minorHAnsi" w:cstheme="minorBidi"/>
          <w:noProof/>
          <w:color w:val="auto"/>
          <w:sz w:val="22"/>
          <w:szCs w:val="22"/>
        </w:rPr>
      </w:pPr>
      <w:hyperlink w:anchor="_Toc94713304" w:history="1">
        <w:r w:rsidR="00AE3FD6" w:rsidRPr="00B432ED">
          <w:rPr>
            <w:rStyle w:val="Hyperlink"/>
            <w:noProof/>
          </w:rPr>
          <w:t>Notice of General Meetings</w:t>
        </w:r>
        <w:r w:rsidR="00AE3FD6">
          <w:rPr>
            <w:noProof/>
          </w:rPr>
          <w:tab/>
        </w:r>
        <w:r w:rsidR="00AE3FD6">
          <w:rPr>
            <w:noProof/>
          </w:rPr>
          <w:fldChar w:fldCharType="begin"/>
        </w:r>
        <w:r w:rsidR="00AE3FD6">
          <w:rPr>
            <w:noProof/>
          </w:rPr>
          <w:instrText xml:space="preserve"> PAGEREF _Toc94713304 \h </w:instrText>
        </w:r>
        <w:r w:rsidR="00AE3FD6">
          <w:rPr>
            <w:noProof/>
          </w:rPr>
        </w:r>
        <w:r w:rsidR="00AE3FD6">
          <w:rPr>
            <w:noProof/>
          </w:rPr>
          <w:fldChar w:fldCharType="separate"/>
        </w:r>
        <w:r w:rsidR="00AE3FD6">
          <w:rPr>
            <w:noProof/>
          </w:rPr>
          <w:t>21</w:t>
        </w:r>
        <w:r w:rsidR="00AE3FD6">
          <w:rPr>
            <w:noProof/>
          </w:rPr>
          <w:fldChar w:fldCharType="end"/>
        </w:r>
      </w:hyperlink>
    </w:p>
    <w:p w14:paraId="0CE3BA08" w14:textId="648E09CF" w:rsidR="00AE3FD6" w:rsidRDefault="00812F05">
      <w:pPr>
        <w:pStyle w:val="TOC1"/>
        <w:rPr>
          <w:rFonts w:asciiTheme="minorHAnsi" w:eastAsiaTheme="minorEastAsia" w:hAnsiTheme="minorHAnsi" w:cstheme="minorBidi"/>
          <w:noProof/>
          <w:color w:val="auto"/>
          <w:sz w:val="22"/>
          <w:szCs w:val="22"/>
        </w:rPr>
      </w:pPr>
      <w:hyperlink w:anchor="_Toc94713305" w:history="1">
        <w:r w:rsidR="00AE3FD6" w:rsidRPr="00B432ED">
          <w:rPr>
            <w:rStyle w:val="Hyperlink"/>
            <w:noProof/>
          </w:rPr>
          <w:t>Proceedings at General Meetings</w:t>
        </w:r>
        <w:r w:rsidR="00AE3FD6">
          <w:rPr>
            <w:noProof/>
          </w:rPr>
          <w:tab/>
        </w:r>
        <w:r w:rsidR="00AE3FD6">
          <w:rPr>
            <w:noProof/>
          </w:rPr>
          <w:fldChar w:fldCharType="begin"/>
        </w:r>
        <w:r w:rsidR="00AE3FD6">
          <w:rPr>
            <w:noProof/>
          </w:rPr>
          <w:instrText xml:space="preserve"> PAGEREF _Toc94713305 \h </w:instrText>
        </w:r>
        <w:r w:rsidR="00AE3FD6">
          <w:rPr>
            <w:noProof/>
          </w:rPr>
        </w:r>
        <w:r w:rsidR="00AE3FD6">
          <w:rPr>
            <w:noProof/>
          </w:rPr>
          <w:fldChar w:fldCharType="separate"/>
        </w:r>
        <w:r w:rsidR="00AE3FD6">
          <w:rPr>
            <w:noProof/>
          </w:rPr>
          <w:t>22</w:t>
        </w:r>
        <w:r w:rsidR="00AE3FD6">
          <w:rPr>
            <w:noProof/>
          </w:rPr>
          <w:fldChar w:fldCharType="end"/>
        </w:r>
      </w:hyperlink>
    </w:p>
    <w:p w14:paraId="17647982" w14:textId="6E46798D" w:rsidR="00AE3FD6" w:rsidRDefault="00812F05">
      <w:pPr>
        <w:pStyle w:val="TOC1"/>
        <w:rPr>
          <w:rFonts w:asciiTheme="minorHAnsi" w:eastAsiaTheme="minorEastAsia" w:hAnsiTheme="minorHAnsi" w:cstheme="minorBidi"/>
          <w:noProof/>
          <w:color w:val="auto"/>
          <w:sz w:val="22"/>
          <w:szCs w:val="22"/>
        </w:rPr>
      </w:pPr>
      <w:hyperlink w:anchor="_Toc94713306" w:history="1">
        <w:r w:rsidR="00AE3FD6" w:rsidRPr="00B432ED">
          <w:rPr>
            <w:rStyle w:val="Hyperlink"/>
            <w:noProof/>
          </w:rPr>
          <w:t>Votes of Members</w:t>
        </w:r>
        <w:r w:rsidR="00AE3FD6">
          <w:rPr>
            <w:noProof/>
          </w:rPr>
          <w:tab/>
        </w:r>
        <w:r w:rsidR="00AE3FD6">
          <w:rPr>
            <w:noProof/>
          </w:rPr>
          <w:fldChar w:fldCharType="begin"/>
        </w:r>
        <w:r w:rsidR="00AE3FD6">
          <w:rPr>
            <w:noProof/>
          </w:rPr>
          <w:instrText xml:space="preserve"> PAGEREF _Toc94713306 \h </w:instrText>
        </w:r>
        <w:r w:rsidR="00AE3FD6">
          <w:rPr>
            <w:noProof/>
          </w:rPr>
        </w:r>
        <w:r w:rsidR="00AE3FD6">
          <w:rPr>
            <w:noProof/>
          </w:rPr>
          <w:fldChar w:fldCharType="separate"/>
        </w:r>
        <w:r w:rsidR="00AE3FD6">
          <w:rPr>
            <w:noProof/>
          </w:rPr>
          <w:t>24</w:t>
        </w:r>
        <w:r w:rsidR="00AE3FD6">
          <w:rPr>
            <w:noProof/>
          </w:rPr>
          <w:fldChar w:fldCharType="end"/>
        </w:r>
      </w:hyperlink>
    </w:p>
    <w:p w14:paraId="04963756" w14:textId="131D4C76" w:rsidR="00AE3FD6" w:rsidRDefault="00812F05">
      <w:pPr>
        <w:pStyle w:val="TOC1"/>
        <w:rPr>
          <w:rFonts w:asciiTheme="minorHAnsi" w:eastAsiaTheme="minorEastAsia" w:hAnsiTheme="minorHAnsi" w:cstheme="minorBidi"/>
          <w:noProof/>
          <w:color w:val="auto"/>
          <w:sz w:val="22"/>
          <w:szCs w:val="22"/>
        </w:rPr>
      </w:pPr>
      <w:hyperlink w:anchor="_Toc94713307" w:history="1">
        <w:r w:rsidR="00AE3FD6" w:rsidRPr="00B432ED">
          <w:rPr>
            <w:rStyle w:val="Hyperlink"/>
            <w:noProof/>
          </w:rPr>
          <w:t>Voting by proxy</w:t>
        </w:r>
        <w:r w:rsidR="00AE3FD6">
          <w:rPr>
            <w:noProof/>
          </w:rPr>
          <w:tab/>
        </w:r>
        <w:r w:rsidR="00AE3FD6">
          <w:rPr>
            <w:noProof/>
          </w:rPr>
          <w:fldChar w:fldCharType="begin"/>
        </w:r>
        <w:r w:rsidR="00AE3FD6">
          <w:rPr>
            <w:noProof/>
          </w:rPr>
          <w:instrText xml:space="preserve"> PAGEREF _Toc94713307 \h </w:instrText>
        </w:r>
        <w:r w:rsidR="00AE3FD6">
          <w:rPr>
            <w:noProof/>
          </w:rPr>
        </w:r>
        <w:r w:rsidR="00AE3FD6">
          <w:rPr>
            <w:noProof/>
          </w:rPr>
          <w:fldChar w:fldCharType="separate"/>
        </w:r>
        <w:r w:rsidR="00AE3FD6">
          <w:rPr>
            <w:noProof/>
          </w:rPr>
          <w:t>24</w:t>
        </w:r>
        <w:r w:rsidR="00AE3FD6">
          <w:rPr>
            <w:noProof/>
          </w:rPr>
          <w:fldChar w:fldCharType="end"/>
        </w:r>
      </w:hyperlink>
    </w:p>
    <w:p w14:paraId="11D5A02F" w14:textId="614BDE2A" w:rsidR="00AE3FD6" w:rsidRDefault="00812F05">
      <w:pPr>
        <w:pStyle w:val="TOC1"/>
        <w:rPr>
          <w:rFonts w:asciiTheme="minorHAnsi" w:eastAsiaTheme="minorEastAsia" w:hAnsiTheme="minorHAnsi" w:cstheme="minorBidi"/>
          <w:noProof/>
          <w:color w:val="auto"/>
          <w:sz w:val="22"/>
          <w:szCs w:val="22"/>
        </w:rPr>
      </w:pPr>
      <w:hyperlink w:anchor="_Toc94713308" w:history="1">
        <w:r w:rsidR="00AE3FD6" w:rsidRPr="00B432ED">
          <w:rPr>
            <w:rStyle w:val="Hyperlink"/>
            <w:noProof/>
          </w:rPr>
          <w:t>Trustees</w:t>
        </w:r>
        <w:r w:rsidR="00AE3FD6">
          <w:rPr>
            <w:noProof/>
          </w:rPr>
          <w:tab/>
        </w:r>
        <w:r w:rsidR="00AE3FD6">
          <w:rPr>
            <w:noProof/>
          </w:rPr>
          <w:fldChar w:fldCharType="begin"/>
        </w:r>
        <w:r w:rsidR="00AE3FD6">
          <w:rPr>
            <w:noProof/>
          </w:rPr>
          <w:instrText xml:space="preserve"> PAGEREF _Toc94713308 \h </w:instrText>
        </w:r>
        <w:r w:rsidR="00AE3FD6">
          <w:rPr>
            <w:noProof/>
          </w:rPr>
        </w:r>
        <w:r w:rsidR="00AE3FD6">
          <w:rPr>
            <w:noProof/>
          </w:rPr>
          <w:fldChar w:fldCharType="separate"/>
        </w:r>
        <w:r w:rsidR="00AE3FD6">
          <w:rPr>
            <w:noProof/>
          </w:rPr>
          <w:t>27</w:t>
        </w:r>
        <w:r w:rsidR="00AE3FD6">
          <w:rPr>
            <w:noProof/>
          </w:rPr>
          <w:fldChar w:fldCharType="end"/>
        </w:r>
      </w:hyperlink>
    </w:p>
    <w:p w14:paraId="4B6ED88E" w14:textId="3EFDB434" w:rsidR="00AE3FD6" w:rsidRDefault="00812F05">
      <w:pPr>
        <w:pStyle w:val="TOC1"/>
        <w:rPr>
          <w:rFonts w:asciiTheme="minorHAnsi" w:eastAsiaTheme="minorEastAsia" w:hAnsiTheme="minorHAnsi" w:cstheme="minorBidi"/>
          <w:noProof/>
          <w:color w:val="auto"/>
          <w:sz w:val="22"/>
          <w:szCs w:val="22"/>
        </w:rPr>
      </w:pPr>
      <w:hyperlink w:anchor="_Toc94713309" w:history="1">
        <w:r w:rsidR="00AE3FD6" w:rsidRPr="00B432ED">
          <w:rPr>
            <w:rStyle w:val="Hyperlink"/>
            <w:noProof/>
          </w:rPr>
          <w:t>Appointment of Trustees</w:t>
        </w:r>
        <w:r w:rsidR="00AE3FD6">
          <w:rPr>
            <w:noProof/>
          </w:rPr>
          <w:tab/>
        </w:r>
        <w:r w:rsidR="00AE3FD6">
          <w:rPr>
            <w:noProof/>
          </w:rPr>
          <w:fldChar w:fldCharType="begin"/>
        </w:r>
        <w:r w:rsidR="00AE3FD6">
          <w:rPr>
            <w:noProof/>
          </w:rPr>
          <w:instrText xml:space="preserve"> PAGEREF _Toc94713309 \h </w:instrText>
        </w:r>
        <w:r w:rsidR="00AE3FD6">
          <w:rPr>
            <w:noProof/>
          </w:rPr>
        </w:r>
        <w:r w:rsidR="00AE3FD6">
          <w:rPr>
            <w:noProof/>
          </w:rPr>
          <w:fldChar w:fldCharType="separate"/>
        </w:r>
        <w:r w:rsidR="00AE3FD6">
          <w:rPr>
            <w:noProof/>
          </w:rPr>
          <w:t>27</w:t>
        </w:r>
        <w:r w:rsidR="00AE3FD6">
          <w:rPr>
            <w:noProof/>
          </w:rPr>
          <w:fldChar w:fldCharType="end"/>
        </w:r>
      </w:hyperlink>
    </w:p>
    <w:p w14:paraId="7676A33D" w14:textId="341A051D" w:rsidR="00AE3FD6" w:rsidRDefault="00812F05">
      <w:pPr>
        <w:pStyle w:val="TOC1"/>
        <w:rPr>
          <w:rFonts w:asciiTheme="minorHAnsi" w:eastAsiaTheme="minorEastAsia" w:hAnsiTheme="minorHAnsi" w:cstheme="minorBidi"/>
          <w:noProof/>
          <w:color w:val="auto"/>
          <w:sz w:val="22"/>
          <w:szCs w:val="22"/>
        </w:rPr>
      </w:pPr>
      <w:hyperlink w:anchor="_Toc94713310" w:history="1">
        <w:r w:rsidR="00AE3FD6" w:rsidRPr="00B432ED">
          <w:rPr>
            <w:rStyle w:val="Hyperlink"/>
            <w:noProof/>
          </w:rPr>
          <w:t>Parent Trustees</w:t>
        </w:r>
        <w:r w:rsidR="00AE3FD6">
          <w:rPr>
            <w:noProof/>
          </w:rPr>
          <w:tab/>
        </w:r>
        <w:r w:rsidR="00AE3FD6">
          <w:rPr>
            <w:noProof/>
          </w:rPr>
          <w:fldChar w:fldCharType="begin"/>
        </w:r>
        <w:r w:rsidR="00AE3FD6">
          <w:rPr>
            <w:noProof/>
          </w:rPr>
          <w:instrText xml:space="preserve"> PAGEREF _Toc94713310 \h </w:instrText>
        </w:r>
        <w:r w:rsidR="00AE3FD6">
          <w:rPr>
            <w:noProof/>
          </w:rPr>
        </w:r>
        <w:r w:rsidR="00AE3FD6">
          <w:rPr>
            <w:noProof/>
          </w:rPr>
          <w:fldChar w:fldCharType="separate"/>
        </w:r>
        <w:r w:rsidR="00AE3FD6">
          <w:rPr>
            <w:noProof/>
          </w:rPr>
          <w:t>28</w:t>
        </w:r>
        <w:r w:rsidR="00AE3FD6">
          <w:rPr>
            <w:noProof/>
          </w:rPr>
          <w:fldChar w:fldCharType="end"/>
        </w:r>
      </w:hyperlink>
    </w:p>
    <w:p w14:paraId="40614B54" w14:textId="33AF0911" w:rsidR="00AE3FD6" w:rsidRDefault="00812F05">
      <w:pPr>
        <w:pStyle w:val="TOC1"/>
        <w:rPr>
          <w:rFonts w:asciiTheme="minorHAnsi" w:eastAsiaTheme="minorEastAsia" w:hAnsiTheme="minorHAnsi" w:cstheme="minorBidi"/>
          <w:noProof/>
          <w:color w:val="auto"/>
          <w:sz w:val="22"/>
          <w:szCs w:val="22"/>
        </w:rPr>
      </w:pPr>
      <w:hyperlink w:anchor="_Toc94713311" w:history="1">
        <w:r w:rsidR="00AE3FD6" w:rsidRPr="00B432ED">
          <w:rPr>
            <w:rStyle w:val="Hyperlink"/>
            <w:noProof/>
          </w:rPr>
          <w:t>Principal as Trustee</w:t>
        </w:r>
        <w:r w:rsidR="00AE3FD6">
          <w:rPr>
            <w:noProof/>
          </w:rPr>
          <w:tab/>
        </w:r>
        <w:r w:rsidR="00AE3FD6">
          <w:rPr>
            <w:noProof/>
          </w:rPr>
          <w:fldChar w:fldCharType="begin"/>
        </w:r>
        <w:r w:rsidR="00AE3FD6">
          <w:rPr>
            <w:noProof/>
          </w:rPr>
          <w:instrText xml:space="preserve"> PAGEREF _Toc94713311 \h </w:instrText>
        </w:r>
        <w:r w:rsidR="00AE3FD6">
          <w:rPr>
            <w:noProof/>
          </w:rPr>
        </w:r>
        <w:r w:rsidR="00AE3FD6">
          <w:rPr>
            <w:noProof/>
          </w:rPr>
          <w:fldChar w:fldCharType="separate"/>
        </w:r>
        <w:r w:rsidR="00AE3FD6">
          <w:rPr>
            <w:noProof/>
          </w:rPr>
          <w:t>29</w:t>
        </w:r>
        <w:r w:rsidR="00AE3FD6">
          <w:rPr>
            <w:noProof/>
          </w:rPr>
          <w:fldChar w:fldCharType="end"/>
        </w:r>
      </w:hyperlink>
    </w:p>
    <w:p w14:paraId="6F93AC35" w14:textId="0988B596" w:rsidR="00AE3FD6" w:rsidRDefault="00812F05">
      <w:pPr>
        <w:pStyle w:val="TOC1"/>
        <w:rPr>
          <w:rFonts w:asciiTheme="minorHAnsi" w:eastAsiaTheme="minorEastAsia" w:hAnsiTheme="minorHAnsi" w:cstheme="minorBidi"/>
          <w:noProof/>
          <w:color w:val="auto"/>
          <w:sz w:val="22"/>
          <w:szCs w:val="22"/>
        </w:rPr>
      </w:pPr>
      <w:hyperlink w:anchor="_Toc94713312" w:history="1">
        <w:r w:rsidR="00AE3FD6" w:rsidRPr="00B432ED">
          <w:rPr>
            <w:rStyle w:val="Hyperlink"/>
            <w:noProof/>
          </w:rPr>
          <w:t>Co-opted Trustees</w:t>
        </w:r>
        <w:r w:rsidR="00AE3FD6">
          <w:rPr>
            <w:noProof/>
          </w:rPr>
          <w:tab/>
        </w:r>
        <w:r w:rsidR="00AE3FD6">
          <w:rPr>
            <w:noProof/>
          </w:rPr>
          <w:fldChar w:fldCharType="begin"/>
        </w:r>
        <w:r w:rsidR="00AE3FD6">
          <w:rPr>
            <w:noProof/>
          </w:rPr>
          <w:instrText xml:space="preserve"> PAGEREF _Toc94713312 \h </w:instrText>
        </w:r>
        <w:r w:rsidR="00AE3FD6">
          <w:rPr>
            <w:noProof/>
          </w:rPr>
        </w:r>
        <w:r w:rsidR="00AE3FD6">
          <w:rPr>
            <w:noProof/>
          </w:rPr>
          <w:fldChar w:fldCharType="separate"/>
        </w:r>
        <w:r w:rsidR="00AE3FD6">
          <w:rPr>
            <w:noProof/>
          </w:rPr>
          <w:t>29</w:t>
        </w:r>
        <w:r w:rsidR="00AE3FD6">
          <w:rPr>
            <w:noProof/>
          </w:rPr>
          <w:fldChar w:fldCharType="end"/>
        </w:r>
      </w:hyperlink>
    </w:p>
    <w:p w14:paraId="0F424D2A" w14:textId="358B3C32" w:rsidR="00AE3FD6" w:rsidRDefault="00812F05">
      <w:pPr>
        <w:pStyle w:val="TOC1"/>
        <w:rPr>
          <w:rFonts w:asciiTheme="minorHAnsi" w:eastAsiaTheme="minorEastAsia" w:hAnsiTheme="minorHAnsi" w:cstheme="minorBidi"/>
          <w:noProof/>
          <w:color w:val="auto"/>
          <w:sz w:val="22"/>
          <w:szCs w:val="22"/>
        </w:rPr>
      </w:pPr>
      <w:hyperlink w:anchor="_Toc94713313" w:history="1">
        <w:r w:rsidR="00AE3FD6" w:rsidRPr="00B432ED">
          <w:rPr>
            <w:rStyle w:val="Hyperlink"/>
            <w:noProof/>
          </w:rPr>
          <w:t>Term of office</w:t>
        </w:r>
        <w:r w:rsidR="00AE3FD6">
          <w:rPr>
            <w:noProof/>
          </w:rPr>
          <w:tab/>
        </w:r>
        <w:r w:rsidR="00AE3FD6">
          <w:rPr>
            <w:noProof/>
          </w:rPr>
          <w:fldChar w:fldCharType="begin"/>
        </w:r>
        <w:r w:rsidR="00AE3FD6">
          <w:rPr>
            <w:noProof/>
          </w:rPr>
          <w:instrText xml:space="preserve"> PAGEREF _Toc94713313 \h </w:instrText>
        </w:r>
        <w:r w:rsidR="00AE3FD6">
          <w:rPr>
            <w:noProof/>
          </w:rPr>
        </w:r>
        <w:r w:rsidR="00AE3FD6">
          <w:rPr>
            <w:noProof/>
          </w:rPr>
          <w:fldChar w:fldCharType="separate"/>
        </w:r>
        <w:r w:rsidR="00AE3FD6">
          <w:rPr>
            <w:noProof/>
          </w:rPr>
          <w:t>29</w:t>
        </w:r>
        <w:r w:rsidR="00AE3FD6">
          <w:rPr>
            <w:noProof/>
          </w:rPr>
          <w:fldChar w:fldCharType="end"/>
        </w:r>
      </w:hyperlink>
    </w:p>
    <w:p w14:paraId="7D970AE9" w14:textId="3AF34762" w:rsidR="00AE3FD6" w:rsidRDefault="00812F05">
      <w:pPr>
        <w:pStyle w:val="TOC1"/>
        <w:rPr>
          <w:rFonts w:asciiTheme="minorHAnsi" w:eastAsiaTheme="minorEastAsia" w:hAnsiTheme="minorHAnsi" w:cstheme="minorBidi"/>
          <w:noProof/>
          <w:color w:val="auto"/>
          <w:sz w:val="22"/>
          <w:szCs w:val="22"/>
        </w:rPr>
      </w:pPr>
      <w:hyperlink w:anchor="_Toc94713314" w:history="1">
        <w:r w:rsidR="00AE3FD6" w:rsidRPr="00B432ED">
          <w:rPr>
            <w:rStyle w:val="Hyperlink"/>
            <w:noProof/>
          </w:rPr>
          <w:t>Resignation and removal</w:t>
        </w:r>
        <w:r w:rsidR="00AE3FD6">
          <w:rPr>
            <w:noProof/>
          </w:rPr>
          <w:tab/>
        </w:r>
        <w:r w:rsidR="00AE3FD6">
          <w:rPr>
            <w:noProof/>
          </w:rPr>
          <w:fldChar w:fldCharType="begin"/>
        </w:r>
        <w:r w:rsidR="00AE3FD6">
          <w:rPr>
            <w:noProof/>
          </w:rPr>
          <w:instrText xml:space="preserve"> PAGEREF _Toc94713314 \h </w:instrText>
        </w:r>
        <w:r w:rsidR="00AE3FD6">
          <w:rPr>
            <w:noProof/>
          </w:rPr>
        </w:r>
        <w:r w:rsidR="00AE3FD6">
          <w:rPr>
            <w:noProof/>
          </w:rPr>
          <w:fldChar w:fldCharType="separate"/>
        </w:r>
        <w:r w:rsidR="00AE3FD6">
          <w:rPr>
            <w:noProof/>
          </w:rPr>
          <w:t>29</w:t>
        </w:r>
        <w:r w:rsidR="00AE3FD6">
          <w:rPr>
            <w:noProof/>
          </w:rPr>
          <w:fldChar w:fldCharType="end"/>
        </w:r>
      </w:hyperlink>
    </w:p>
    <w:p w14:paraId="268A97DD" w14:textId="4313D99B" w:rsidR="00AE3FD6" w:rsidRDefault="00812F05">
      <w:pPr>
        <w:pStyle w:val="TOC1"/>
        <w:rPr>
          <w:rFonts w:asciiTheme="minorHAnsi" w:eastAsiaTheme="minorEastAsia" w:hAnsiTheme="minorHAnsi" w:cstheme="minorBidi"/>
          <w:noProof/>
          <w:color w:val="auto"/>
          <w:sz w:val="22"/>
          <w:szCs w:val="22"/>
        </w:rPr>
      </w:pPr>
      <w:hyperlink w:anchor="_Toc94713315" w:history="1">
        <w:r w:rsidR="00AE3FD6" w:rsidRPr="00B432ED">
          <w:rPr>
            <w:rStyle w:val="Hyperlink"/>
            <w:noProof/>
          </w:rPr>
          <w:t>Disqualification of Trustees</w:t>
        </w:r>
        <w:r w:rsidR="00AE3FD6">
          <w:rPr>
            <w:noProof/>
          </w:rPr>
          <w:tab/>
        </w:r>
        <w:r w:rsidR="00AE3FD6">
          <w:rPr>
            <w:noProof/>
          </w:rPr>
          <w:fldChar w:fldCharType="begin"/>
        </w:r>
        <w:r w:rsidR="00AE3FD6">
          <w:rPr>
            <w:noProof/>
          </w:rPr>
          <w:instrText xml:space="preserve"> PAGEREF _Toc94713315 \h </w:instrText>
        </w:r>
        <w:r w:rsidR="00AE3FD6">
          <w:rPr>
            <w:noProof/>
          </w:rPr>
        </w:r>
        <w:r w:rsidR="00AE3FD6">
          <w:rPr>
            <w:noProof/>
          </w:rPr>
          <w:fldChar w:fldCharType="separate"/>
        </w:r>
        <w:r w:rsidR="00AE3FD6">
          <w:rPr>
            <w:noProof/>
          </w:rPr>
          <w:t>30</w:t>
        </w:r>
        <w:r w:rsidR="00AE3FD6">
          <w:rPr>
            <w:noProof/>
          </w:rPr>
          <w:fldChar w:fldCharType="end"/>
        </w:r>
      </w:hyperlink>
    </w:p>
    <w:p w14:paraId="2DF0BFA5" w14:textId="53512A7F" w:rsidR="00AE3FD6" w:rsidRDefault="00812F05">
      <w:pPr>
        <w:pStyle w:val="TOC1"/>
        <w:rPr>
          <w:rFonts w:asciiTheme="minorHAnsi" w:eastAsiaTheme="minorEastAsia" w:hAnsiTheme="minorHAnsi" w:cstheme="minorBidi"/>
          <w:noProof/>
          <w:color w:val="auto"/>
          <w:sz w:val="22"/>
          <w:szCs w:val="22"/>
        </w:rPr>
      </w:pPr>
      <w:hyperlink w:anchor="_Toc94713316" w:history="1">
        <w:r w:rsidR="00AE3FD6" w:rsidRPr="00B432ED">
          <w:rPr>
            <w:rStyle w:val="Hyperlink"/>
            <w:noProof/>
          </w:rPr>
          <w:t>Disqualification of those on committees including Local Governing Bodies</w:t>
        </w:r>
        <w:r w:rsidR="00AE3FD6">
          <w:rPr>
            <w:noProof/>
          </w:rPr>
          <w:tab/>
        </w:r>
        <w:r w:rsidR="00AE3FD6">
          <w:rPr>
            <w:noProof/>
          </w:rPr>
          <w:fldChar w:fldCharType="begin"/>
        </w:r>
        <w:r w:rsidR="00AE3FD6">
          <w:rPr>
            <w:noProof/>
          </w:rPr>
          <w:instrText xml:space="preserve"> PAGEREF _Toc94713316 \h </w:instrText>
        </w:r>
        <w:r w:rsidR="00AE3FD6">
          <w:rPr>
            <w:noProof/>
          </w:rPr>
        </w:r>
        <w:r w:rsidR="00AE3FD6">
          <w:rPr>
            <w:noProof/>
          </w:rPr>
          <w:fldChar w:fldCharType="separate"/>
        </w:r>
        <w:r w:rsidR="00AE3FD6">
          <w:rPr>
            <w:noProof/>
          </w:rPr>
          <w:t>32</w:t>
        </w:r>
        <w:r w:rsidR="00AE3FD6">
          <w:rPr>
            <w:noProof/>
          </w:rPr>
          <w:fldChar w:fldCharType="end"/>
        </w:r>
      </w:hyperlink>
    </w:p>
    <w:p w14:paraId="07F4E5ED" w14:textId="6B4F0AF7" w:rsidR="00AE3FD6" w:rsidRDefault="00812F05">
      <w:pPr>
        <w:pStyle w:val="TOC1"/>
        <w:rPr>
          <w:rFonts w:asciiTheme="minorHAnsi" w:eastAsiaTheme="minorEastAsia" w:hAnsiTheme="minorHAnsi" w:cstheme="minorBidi"/>
          <w:noProof/>
          <w:color w:val="auto"/>
          <w:sz w:val="22"/>
          <w:szCs w:val="22"/>
        </w:rPr>
      </w:pPr>
      <w:hyperlink w:anchor="_Toc94713317" w:history="1">
        <w:r w:rsidR="00AE3FD6" w:rsidRPr="00B432ED">
          <w:rPr>
            <w:rStyle w:val="Hyperlink"/>
            <w:noProof/>
          </w:rPr>
          <w:t>Governance Professional to the Trustees</w:t>
        </w:r>
        <w:r w:rsidR="00AE3FD6">
          <w:rPr>
            <w:noProof/>
          </w:rPr>
          <w:tab/>
        </w:r>
        <w:r w:rsidR="00AE3FD6">
          <w:rPr>
            <w:noProof/>
          </w:rPr>
          <w:fldChar w:fldCharType="begin"/>
        </w:r>
        <w:r w:rsidR="00AE3FD6">
          <w:rPr>
            <w:noProof/>
          </w:rPr>
          <w:instrText xml:space="preserve"> PAGEREF _Toc94713317 \h </w:instrText>
        </w:r>
        <w:r w:rsidR="00AE3FD6">
          <w:rPr>
            <w:noProof/>
          </w:rPr>
        </w:r>
        <w:r w:rsidR="00AE3FD6">
          <w:rPr>
            <w:noProof/>
          </w:rPr>
          <w:fldChar w:fldCharType="separate"/>
        </w:r>
        <w:r w:rsidR="00AE3FD6">
          <w:rPr>
            <w:noProof/>
          </w:rPr>
          <w:t>32</w:t>
        </w:r>
        <w:r w:rsidR="00AE3FD6">
          <w:rPr>
            <w:noProof/>
          </w:rPr>
          <w:fldChar w:fldCharType="end"/>
        </w:r>
      </w:hyperlink>
    </w:p>
    <w:p w14:paraId="5925656D" w14:textId="534D4424" w:rsidR="00AE3FD6" w:rsidRDefault="00812F05">
      <w:pPr>
        <w:pStyle w:val="TOC1"/>
        <w:rPr>
          <w:rFonts w:asciiTheme="minorHAnsi" w:eastAsiaTheme="minorEastAsia" w:hAnsiTheme="minorHAnsi" w:cstheme="minorBidi"/>
          <w:noProof/>
          <w:color w:val="auto"/>
          <w:sz w:val="22"/>
          <w:szCs w:val="22"/>
        </w:rPr>
      </w:pPr>
      <w:hyperlink w:anchor="_Toc94713318" w:history="1">
        <w:r w:rsidR="00AE3FD6" w:rsidRPr="00B432ED">
          <w:rPr>
            <w:rStyle w:val="Hyperlink"/>
            <w:noProof/>
          </w:rPr>
          <w:t>Chair and Vice-Chair of the Trustees</w:t>
        </w:r>
        <w:r w:rsidR="00AE3FD6">
          <w:rPr>
            <w:noProof/>
          </w:rPr>
          <w:tab/>
        </w:r>
        <w:r w:rsidR="00AE3FD6">
          <w:rPr>
            <w:noProof/>
          </w:rPr>
          <w:fldChar w:fldCharType="begin"/>
        </w:r>
        <w:r w:rsidR="00AE3FD6">
          <w:rPr>
            <w:noProof/>
          </w:rPr>
          <w:instrText xml:space="preserve"> PAGEREF _Toc94713318 \h </w:instrText>
        </w:r>
        <w:r w:rsidR="00AE3FD6">
          <w:rPr>
            <w:noProof/>
          </w:rPr>
        </w:r>
        <w:r w:rsidR="00AE3FD6">
          <w:rPr>
            <w:noProof/>
          </w:rPr>
          <w:fldChar w:fldCharType="separate"/>
        </w:r>
        <w:r w:rsidR="00AE3FD6">
          <w:rPr>
            <w:noProof/>
          </w:rPr>
          <w:t>32</w:t>
        </w:r>
        <w:r w:rsidR="00AE3FD6">
          <w:rPr>
            <w:noProof/>
          </w:rPr>
          <w:fldChar w:fldCharType="end"/>
        </w:r>
      </w:hyperlink>
    </w:p>
    <w:p w14:paraId="0AB0E682" w14:textId="413E8846" w:rsidR="00AE3FD6" w:rsidRDefault="00812F05">
      <w:pPr>
        <w:pStyle w:val="TOC1"/>
        <w:rPr>
          <w:rFonts w:asciiTheme="minorHAnsi" w:eastAsiaTheme="minorEastAsia" w:hAnsiTheme="minorHAnsi" w:cstheme="minorBidi"/>
          <w:noProof/>
          <w:color w:val="auto"/>
          <w:sz w:val="22"/>
          <w:szCs w:val="22"/>
        </w:rPr>
      </w:pPr>
      <w:hyperlink w:anchor="_Toc94713319" w:history="1">
        <w:r w:rsidR="00AE3FD6" w:rsidRPr="00B432ED">
          <w:rPr>
            <w:rStyle w:val="Hyperlink"/>
            <w:noProof/>
          </w:rPr>
          <w:t>Powers of the Trustees</w:t>
        </w:r>
        <w:r w:rsidR="00AE3FD6">
          <w:rPr>
            <w:noProof/>
          </w:rPr>
          <w:tab/>
        </w:r>
        <w:r w:rsidR="00AE3FD6">
          <w:rPr>
            <w:noProof/>
          </w:rPr>
          <w:fldChar w:fldCharType="begin"/>
        </w:r>
        <w:r w:rsidR="00AE3FD6">
          <w:rPr>
            <w:noProof/>
          </w:rPr>
          <w:instrText xml:space="preserve"> PAGEREF _Toc94713319 \h </w:instrText>
        </w:r>
        <w:r w:rsidR="00AE3FD6">
          <w:rPr>
            <w:noProof/>
          </w:rPr>
        </w:r>
        <w:r w:rsidR="00AE3FD6">
          <w:rPr>
            <w:noProof/>
          </w:rPr>
          <w:fldChar w:fldCharType="separate"/>
        </w:r>
        <w:r w:rsidR="00AE3FD6">
          <w:rPr>
            <w:noProof/>
          </w:rPr>
          <w:t>33</w:t>
        </w:r>
        <w:r w:rsidR="00AE3FD6">
          <w:rPr>
            <w:noProof/>
          </w:rPr>
          <w:fldChar w:fldCharType="end"/>
        </w:r>
      </w:hyperlink>
    </w:p>
    <w:p w14:paraId="3F87CFE2" w14:textId="33CD497B" w:rsidR="00AE3FD6" w:rsidRDefault="00812F05">
      <w:pPr>
        <w:pStyle w:val="TOC1"/>
        <w:rPr>
          <w:rFonts w:asciiTheme="minorHAnsi" w:eastAsiaTheme="minorEastAsia" w:hAnsiTheme="minorHAnsi" w:cstheme="minorBidi"/>
          <w:noProof/>
          <w:color w:val="auto"/>
          <w:sz w:val="22"/>
          <w:szCs w:val="22"/>
        </w:rPr>
      </w:pPr>
      <w:hyperlink w:anchor="_Toc94713320" w:history="1">
        <w:r w:rsidR="00AE3FD6" w:rsidRPr="00B432ED">
          <w:rPr>
            <w:rStyle w:val="Hyperlink"/>
            <w:noProof/>
          </w:rPr>
          <w:t>Conflicts of interest</w:t>
        </w:r>
        <w:r w:rsidR="00AE3FD6">
          <w:rPr>
            <w:noProof/>
          </w:rPr>
          <w:tab/>
        </w:r>
        <w:r w:rsidR="00AE3FD6">
          <w:rPr>
            <w:noProof/>
          </w:rPr>
          <w:fldChar w:fldCharType="begin"/>
        </w:r>
        <w:r w:rsidR="00AE3FD6">
          <w:rPr>
            <w:noProof/>
          </w:rPr>
          <w:instrText xml:space="preserve"> PAGEREF _Toc94713320 \h </w:instrText>
        </w:r>
        <w:r w:rsidR="00AE3FD6">
          <w:rPr>
            <w:noProof/>
          </w:rPr>
        </w:r>
        <w:r w:rsidR="00AE3FD6">
          <w:rPr>
            <w:noProof/>
          </w:rPr>
          <w:fldChar w:fldCharType="separate"/>
        </w:r>
        <w:r w:rsidR="00AE3FD6">
          <w:rPr>
            <w:noProof/>
          </w:rPr>
          <w:t>34</w:t>
        </w:r>
        <w:r w:rsidR="00AE3FD6">
          <w:rPr>
            <w:noProof/>
          </w:rPr>
          <w:fldChar w:fldCharType="end"/>
        </w:r>
      </w:hyperlink>
    </w:p>
    <w:p w14:paraId="583EF5F4" w14:textId="33B7A124" w:rsidR="00AE3FD6" w:rsidRDefault="00812F05">
      <w:pPr>
        <w:pStyle w:val="TOC1"/>
        <w:rPr>
          <w:rFonts w:asciiTheme="minorHAnsi" w:eastAsiaTheme="minorEastAsia" w:hAnsiTheme="minorHAnsi" w:cstheme="minorBidi"/>
          <w:noProof/>
          <w:color w:val="auto"/>
          <w:sz w:val="22"/>
          <w:szCs w:val="22"/>
        </w:rPr>
      </w:pPr>
      <w:hyperlink w:anchor="_Toc94713321" w:history="1">
        <w:r w:rsidR="00AE3FD6" w:rsidRPr="00B432ED">
          <w:rPr>
            <w:rStyle w:val="Hyperlink"/>
            <w:noProof/>
          </w:rPr>
          <w:t>The minutes</w:t>
        </w:r>
        <w:r w:rsidR="00AE3FD6">
          <w:rPr>
            <w:noProof/>
          </w:rPr>
          <w:tab/>
        </w:r>
        <w:r w:rsidR="00AE3FD6">
          <w:rPr>
            <w:noProof/>
          </w:rPr>
          <w:fldChar w:fldCharType="begin"/>
        </w:r>
        <w:r w:rsidR="00AE3FD6">
          <w:rPr>
            <w:noProof/>
          </w:rPr>
          <w:instrText xml:space="preserve"> PAGEREF _Toc94713321 \h </w:instrText>
        </w:r>
        <w:r w:rsidR="00AE3FD6">
          <w:rPr>
            <w:noProof/>
          </w:rPr>
        </w:r>
        <w:r w:rsidR="00AE3FD6">
          <w:rPr>
            <w:noProof/>
          </w:rPr>
          <w:fldChar w:fldCharType="separate"/>
        </w:r>
        <w:r w:rsidR="00AE3FD6">
          <w:rPr>
            <w:noProof/>
          </w:rPr>
          <w:t>35</w:t>
        </w:r>
        <w:r w:rsidR="00AE3FD6">
          <w:rPr>
            <w:noProof/>
          </w:rPr>
          <w:fldChar w:fldCharType="end"/>
        </w:r>
      </w:hyperlink>
    </w:p>
    <w:p w14:paraId="026E7E37" w14:textId="3EE97635" w:rsidR="00AE3FD6" w:rsidRDefault="00812F05">
      <w:pPr>
        <w:pStyle w:val="TOC1"/>
        <w:rPr>
          <w:rFonts w:asciiTheme="minorHAnsi" w:eastAsiaTheme="minorEastAsia" w:hAnsiTheme="minorHAnsi" w:cstheme="minorBidi"/>
          <w:noProof/>
          <w:color w:val="auto"/>
          <w:sz w:val="22"/>
          <w:szCs w:val="22"/>
        </w:rPr>
      </w:pPr>
      <w:hyperlink w:anchor="_Toc94713322" w:history="1">
        <w:r w:rsidR="00AE3FD6" w:rsidRPr="00B432ED">
          <w:rPr>
            <w:rStyle w:val="Hyperlink"/>
            <w:noProof/>
          </w:rPr>
          <w:t>Committees</w:t>
        </w:r>
        <w:r w:rsidR="00AE3FD6">
          <w:rPr>
            <w:noProof/>
          </w:rPr>
          <w:tab/>
        </w:r>
        <w:r w:rsidR="00AE3FD6">
          <w:rPr>
            <w:noProof/>
          </w:rPr>
          <w:fldChar w:fldCharType="begin"/>
        </w:r>
        <w:r w:rsidR="00AE3FD6">
          <w:rPr>
            <w:noProof/>
          </w:rPr>
          <w:instrText xml:space="preserve"> PAGEREF _Toc94713322 \h </w:instrText>
        </w:r>
        <w:r w:rsidR="00AE3FD6">
          <w:rPr>
            <w:noProof/>
          </w:rPr>
        </w:r>
        <w:r w:rsidR="00AE3FD6">
          <w:rPr>
            <w:noProof/>
          </w:rPr>
          <w:fldChar w:fldCharType="separate"/>
        </w:r>
        <w:r w:rsidR="00AE3FD6">
          <w:rPr>
            <w:noProof/>
          </w:rPr>
          <w:t>35</w:t>
        </w:r>
        <w:r w:rsidR="00AE3FD6">
          <w:rPr>
            <w:noProof/>
          </w:rPr>
          <w:fldChar w:fldCharType="end"/>
        </w:r>
      </w:hyperlink>
    </w:p>
    <w:p w14:paraId="63ECBF06" w14:textId="4FB0D9EB" w:rsidR="00AE3FD6" w:rsidRDefault="00812F05">
      <w:pPr>
        <w:pStyle w:val="TOC1"/>
        <w:rPr>
          <w:rFonts w:asciiTheme="minorHAnsi" w:eastAsiaTheme="minorEastAsia" w:hAnsiTheme="minorHAnsi" w:cstheme="minorBidi"/>
          <w:noProof/>
          <w:color w:val="auto"/>
          <w:sz w:val="22"/>
          <w:szCs w:val="22"/>
        </w:rPr>
      </w:pPr>
      <w:hyperlink w:anchor="_Toc94713323" w:history="1">
        <w:r w:rsidR="00AE3FD6" w:rsidRPr="00B432ED">
          <w:rPr>
            <w:rStyle w:val="Hyperlink"/>
            <w:noProof/>
          </w:rPr>
          <w:t>Delegation</w:t>
        </w:r>
        <w:r w:rsidR="00AE3FD6">
          <w:rPr>
            <w:noProof/>
          </w:rPr>
          <w:tab/>
        </w:r>
        <w:r w:rsidR="00AE3FD6">
          <w:rPr>
            <w:noProof/>
          </w:rPr>
          <w:fldChar w:fldCharType="begin"/>
        </w:r>
        <w:r w:rsidR="00AE3FD6">
          <w:rPr>
            <w:noProof/>
          </w:rPr>
          <w:instrText xml:space="preserve"> PAGEREF _Toc94713323 \h </w:instrText>
        </w:r>
        <w:r w:rsidR="00AE3FD6">
          <w:rPr>
            <w:noProof/>
          </w:rPr>
        </w:r>
        <w:r w:rsidR="00AE3FD6">
          <w:rPr>
            <w:noProof/>
          </w:rPr>
          <w:fldChar w:fldCharType="separate"/>
        </w:r>
        <w:r w:rsidR="00AE3FD6">
          <w:rPr>
            <w:noProof/>
          </w:rPr>
          <w:t>35</w:t>
        </w:r>
        <w:r w:rsidR="00AE3FD6">
          <w:rPr>
            <w:noProof/>
          </w:rPr>
          <w:fldChar w:fldCharType="end"/>
        </w:r>
      </w:hyperlink>
    </w:p>
    <w:p w14:paraId="0C69281F" w14:textId="473CFC04" w:rsidR="00AE3FD6" w:rsidRDefault="00812F05">
      <w:pPr>
        <w:pStyle w:val="TOC1"/>
        <w:rPr>
          <w:rFonts w:asciiTheme="minorHAnsi" w:eastAsiaTheme="minorEastAsia" w:hAnsiTheme="minorHAnsi" w:cstheme="minorBidi"/>
          <w:noProof/>
          <w:color w:val="auto"/>
          <w:sz w:val="22"/>
          <w:szCs w:val="22"/>
        </w:rPr>
      </w:pPr>
      <w:hyperlink w:anchor="_Toc94713324" w:history="1">
        <w:r w:rsidR="00AE3FD6" w:rsidRPr="00B432ED">
          <w:rPr>
            <w:rStyle w:val="Hyperlink"/>
            <w:noProof/>
          </w:rPr>
          <w:t>Appointing and delegating to Principal</w:t>
        </w:r>
        <w:r w:rsidR="00AE3FD6">
          <w:rPr>
            <w:noProof/>
          </w:rPr>
          <w:tab/>
        </w:r>
        <w:r w:rsidR="00AE3FD6">
          <w:rPr>
            <w:noProof/>
          </w:rPr>
          <w:fldChar w:fldCharType="begin"/>
        </w:r>
        <w:r w:rsidR="00AE3FD6">
          <w:rPr>
            <w:noProof/>
          </w:rPr>
          <w:instrText xml:space="preserve"> PAGEREF _Toc94713324 \h </w:instrText>
        </w:r>
        <w:r w:rsidR="00AE3FD6">
          <w:rPr>
            <w:noProof/>
          </w:rPr>
        </w:r>
        <w:r w:rsidR="00AE3FD6">
          <w:rPr>
            <w:noProof/>
          </w:rPr>
          <w:fldChar w:fldCharType="separate"/>
        </w:r>
        <w:r w:rsidR="00AE3FD6">
          <w:rPr>
            <w:noProof/>
          </w:rPr>
          <w:t>36</w:t>
        </w:r>
        <w:r w:rsidR="00AE3FD6">
          <w:rPr>
            <w:noProof/>
          </w:rPr>
          <w:fldChar w:fldCharType="end"/>
        </w:r>
      </w:hyperlink>
    </w:p>
    <w:p w14:paraId="3934D6B3" w14:textId="2F9966CC" w:rsidR="00AE3FD6" w:rsidRDefault="00812F05">
      <w:pPr>
        <w:pStyle w:val="TOC1"/>
        <w:rPr>
          <w:rFonts w:asciiTheme="minorHAnsi" w:eastAsiaTheme="minorEastAsia" w:hAnsiTheme="minorHAnsi" w:cstheme="minorBidi"/>
          <w:noProof/>
          <w:color w:val="auto"/>
          <w:sz w:val="22"/>
          <w:szCs w:val="22"/>
        </w:rPr>
      </w:pPr>
      <w:hyperlink w:anchor="_Toc94713325" w:history="1">
        <w:r w:rsidR="00AE3FD6" w:rsidRPr="00B432ED">
          <w:rPr>
            <w:rStyle w:val="Hyperlink"/>
            <w:noProof/>
          </w:rPr>
          <w:t>Meetings of the Trustees</w:t>
        </w:r>
        <w:r w:rsidR="00AE3FD6">
          <w:rPr>
            <w:noProof/>
          </w:rPr>
          <w:tab/>
        </w:r>
        <w:r w:rsidR="00AE3FD6">
          <w:rPr>
            <w:noProof/>
          </w:rPr>
          <w:fldChar w:fldCharType="begin"/>
        </w:r>
        <w:r w:rsidR="00AE3FD6">
          <w:rPr>
            <w:noProof/>
          </w:rPr>
          <w:instrText xml:space="preserve"> PAGEREF _Toc94713325 \h </w:instrText>
        </w:r>
        <w:r w:rsidR="00AE3FD6">
          <w:rPr>
            <w:noProof/>
          </w:rPr>
        </w:r>
        <w:r w:rsidR="00AE3FD6">
          <w:rPr>
            <w:noProof/>
          </w:rPr>
          <w:fldChar w:fldCharType="separate"/>
        </w:r>
        <w:r w:rsidR="00AE3FD6">
          <w:rPr>
            <w:noProof/>
          </w:rPr>
          <w:t>36</w:t>
        </w:r>
        <w:r w:rsidR="00AE3FD6">
          <w:rPr>
            <w:noProof/>
          </w:rPr>
          <w:fldChar w:fldCharType="end"/>
        </w:r>
      </w:hyperlink>
    </w:p>
    <w:p w14:paraId="3B1D55AA" w14:textId="724E39A3" w:rsidR="00AE3FD6" w:rsidRDefault="00812F05">
      <w:pPr>
        <w:pStyle w:val="TOC1"/>
        <w:rPr>
          <w:rFonts w:asciiTheme="minorHAnsi" w:eastAsiaTheme="minorEastAsia" w:hAnsiTheme="minorHAnsi" w:cstheme="minorBidi"/>
          <w:noProof/>
          <w:color w:val="auto"/>
          <w:sz w:val="22"/>
          <w:szCs w:val="22"/>
        </w:rPr>
      </w:pPr>
      <w:hyperlink w:anchor="_Toc94713326" w:history="1">
        <w:r w:rsidR="00AE3FD6" w:rsidRPr="00B432ED">
          <w:rPr>
            <w:rStyle w:val="Hyperlink"/>
            <w:noProof/>
          </w:rPr>
          <w:t>Proceedings at Trustee meetings</w:t>
        </w:r>
        <w:r w:rsidR="00AE3FD6">
          <w:rPr>
            <w:noProof/>
          </w:rPr>
          <w:tab/>
        </w:r>
        <w:r w:rsidR="00AE3FD6">
          <w:rPr>
            <w:noProof/>
          </w:rPr>
          <w:fldChar w:fldCharType="begin"/>
        </w:r>
        <w:r w:rsidR="00AE3FD6">
          <w:rPr>
            <w:noProof/>
          </w:rPr>
          <w:instrText xml:space="preserve"> PAGEREF _Toc94713326 \h </w:instrText>
        </w:r>
        <w:r w:rsidR="00AE3FD6">
          <w:rPr>
            <w:noProof/>
          </w:rPr>
        </w:r>
        <w:r w:rsidR="00AE3FD6">
          <w:rPr>
            <w:noProof/>
          </w:rPr>
          <w:fldChar w:fldCharType="separate"/>
        </w:r>
        <w:r w:rsidR="00AE3FD6">
          <w:rPr>
            <w:noProof/>
          </w:rPr>
          <w:t>36</w:t>
        </w:r>
        <w:r w:rsidR="00AE3FD6">
          <w:rPr>
            <w:noProof/>
          </w:rPr>
          <w:fldChar w:fldCharType="end"/>
        </w:r>
      </w:hyperlink>
    </w:p>
    <w:p w14:paraId="6F6C1CEB" w14:textId="10A5CDBB" w:rsidR="00AE3FD6" w:rsidRDefault="00812F05">
      <w:pPr>
        <w:pStyle w:val="TOC1"/>
        <w:rPr>
          <w:rFonts w:asciiTheme="minorHAnsi" w:eastAsiaTheme="minorEastAsia" w:hAnsiTheme="minorHAnsi" w:cstheme="minorBidi"/>
          <w:noProof/>
          <w:color w:val="auto"/>
          <w:sz w:val="22"/>
          <w:szCs w:val="22"/>
        </w:rPr>
      </w:pPr>
      <w:hyperlink w:anchor="_Toc94713327" w:history="1">
        <w:r w:rsidR="00AE3FD6" w:rsidRPr="00B432ED">
          <w:rPr>
            <w:rStyle w:val="Hyperlink"/>
            <w:noProof/>
          </w:rPr>
          <w:t>Quorum for Trustee meetings</w:t>
        </w:r>
        <w:r w:rsidR="00AE3FD6">
          <w:rPr>
            <w:noProof/>
          </w:rPr>
          <w:tab/>
        </w:r>
        <w:r w:rsidR="00AE3FD6">
          <w:rPr>
            <w:noProof/>
          </w:rPr>
          <w:fldChar w:fldCharType="begin"/>
        </w:r>
        <w:r w:rsidR="00AE3FD6">
          <w:rPr>
            <w:noProof/>
          </w:rPr>
          <w:instrText xml:space="preserve"> PAGEREF _Toc94713327 \h </w:instrText>
        </w:r>
        <w:r w:rsidR="00AE3FD6">
          <w:rPr>
            <w:noProof/>
          </w:rPr>
        </w:r>
        <w:r w:rsidR="00AE3FD6">
          <w:rPr>
            <w:noProof/>
          </w:rPr>
          <w:fldChar w:fldCharType="separate"/>
        </w:r>
        <w:r w:rsidR="00AE3FD6">
          <w:rPr>
            <w:noProof/>
          </w:rPr>
          <w:t>38</w:t>
        </w:r>
        <w:r w:rsidR="00AE3FD6">
          <w:rPr>
            <w:noProof/>
          </w:rPr>
          <w:fldChar w:fldCharType="end"/>
        </w:r>
      </w:hyperlink>
    </w:p>
    <w:p w14:paraId="219E4C1F" w14:textId="2553BA81" w:rsidR="00AE3FD6" w:rsidRDefault="00812F05">
      <w:pPr>
        <w:pStyle w:val="TOC1"/>
        <w:rPr>
          <w:rFonts w:asciiTheme="minorHAnsi" w:eastAsiaTheme="minorEastAsia" w:hAnsiTheme="minorHAnsi" w:cstheme="minorBidi"/>
          <w:noProof/>
          <w:color w:val="auto"/>
          <w:sz w:val="22"/>
          <w:szCs w:val="22"/>
        </w:rPr>
      </w:pPr>
      <w:hyperlink w:anchor="_Toc94713328" w:history="1">
        <w:r w:rsidR="00AE3FD6" w:rsidRPr="00B432ED">
          <w:rPr>
            <w:rStyle w:val="Hyperlink"/>
            <w:noProof/>
          </w:rPr>
          <w:t>Voting at Trustee meetings</w:t>
        </w:r>
        <w:r w:rsidR="00AE3FD6">
          <w:rPr>
            <w:noProof/>
          </w:rPr>
          <w:tab/>
        </w:r>
        <w:r w:rsidR="00AE3FD6">
          <w:rPr>
            <w:noProof/>
          </w:rPr>
          <w:fldChar w:fldCharType="begin"/>
        </w:r>
        <w:r w:rsidR="00AE3FD6">
          <w:rPr>
            <w:noProof/>
          </w:rPr>
          <w:instrText xml:space="preserve"> PAGEREF _Toc94713328 \h </w:instrText>
        </w:r>
        <w:r w:rsidR="00AE3FD6">
          <w:rPr>
            <w:noProof/>
          </w:rPr>
        </w:r>
        <w:r w:rsidR="00AE3FD6">
          <w:rPr>
            <w:noProof/>
          </w:rPr>
          <w:fldChar w:fldCharType="separate"/>
        </w:r>
        <w:r w:rsidR="00AE3FD6">
          <w:rPr>
            <w:noProof/>
          </w:rPr>
          <w:t>38</w:t>
        </w:r>
        <w:r w:rsidR="00AE3FD6">
          <w:rPr>
            <w:noProof/>
          </w:rPr>
          <w:fldChar w:fldCharType="end"/>
        </w:r>
      </w:hyperlink>
    </w:p>
    <w:p w14:paraId="50DB18B4" w14:textId="63105177" w:rsidR="00AE3FD6" w:rsidRDefault="00812F05">
      <w:pPr>
        <w:pStyle w:val="TOC1"/>
        <w:rPr>
          <w:rFonts w:asciiTheme="minorHAnsi" w:eastAsiaTheme="minorEastAsia" w:hAnsiTheme="minorHAnsi" w:cstheme="minorBidi"/>
          <w:noProof/>
          <w:color w:val="auto"/>
          <w:sz w:val="22"/>
          <w:szCs w:val="22"/>
        </w:rPr>
      </w:pPr>
      <w:hyperlink w:anchor="_Toc94713329" w:history="1">
        <w:r w:rsidR="00AE3FD6" w:rsidRPr="00B432ED">
          <w:rPr>
            <w:rStyle w:val="Hyperlink"/>
            <w:noProof/>
          </w:rPr>
          <w:t>Making the minutes of Trustee meetings available</w:t>
        </w:r>
        <w:r w:rsidR="00AE3FD6">
          <w:rPr>
            <w:noProof/>
          </w:rPr>
          <w:tab/>
        </w:r>
        <w:r w:rsidR="00AE3FD6">
          <w:rPr>
            <w:noProof/>
          </w:rPr>
          <w:fldChar w:fldCharType="begin"/>
        </w:r>
        <w:r w:rsidR="00AE3FD6">
          <w:rPr>
            <w:noProof/>
          </w:rPr>
          <w:instrText xml:space="preserve"> PAGEREF _Toc94713329 \h </w:instrText>
        </w:r>
        <w:r w:rsidR="00AE3FD6">
          <w:rPr>
            <w:noProof/>
          </w:rPr>
        </w:r>
        <w:r w:rsidR="00AE3FD6">
          <w:rPr>
            <w:noProof/>
          </w:rPr>
          <w:fldChar w:fldCharType="separate"/>
        </w:r>
        <w:r w:rsidR="00AE3FD6">
          <w:rPr>
            <w:noProof/>
          </w:rPr>
          <w:t>39</w:t>
        </w:r>
        <w:r w:rsidR="00AE3FD6">
          <w:rPr>
            <w:noProof/>
          </w:rPr>
          <w:fldChar w:fldCharType="end"/>
        </w:r>
      </w:hyperlink>
    </w:p>
    <w:p w14:paraId="004F8A43" w14:textId="1FDE4F03" w:rsidR="00AE3FD6" w:rsidRDefault="00812F05">
      <w:pPr>
        <w:pStyle w:val="TOC1"/>
        <w:rPr>
          <w:rFonts w:asciiTheme="minorHAnsi" w:eastAsiaTheme="minorEastAsia" w:hAnsiTheme="minorHAnsi" w:cstheme="minorBidi"/>
          <w:noProof/>
          <w:color w:val="auto"/>
          <w:sz w:val="22"/>
          <w:szCs w:val="22"/>
        </w:rPr>
      </w:pPr>
      <w:hyperlink w:anchor="_Toc94713330" w:history="1">
        <w:r w:rsidR="00AE3FD6" w:rsidRPr="00B432ED">
          <w:rPr>
            <w:rStyle w:val="Hyperlink"/>
            <w:noProof/>
          </w:rPr>
          <w:t>Participation at meetings</w:t>
        </w:r>
        <w:r w:rsidR="00AE3FD6">
          <w:rPr>
            <w:noProof/>
          </w:rPr>
          <w:tab/>
        </w:r>
        <w:r w:rsidR="00AE3FD6">
          <w:rPr>
            <w:noProof/>
          </w:rPr>
          <w:fldChar w:fldCharType="begin"/>
        </w:r>
        <w:r w:rsidR="00AE3FD6">
          <w:rPr>
            <w:noProof/>
          </w:rPr>
          <w:instrText xml:space="preserve"> PAGEREF _Toc94713330 \h </w:instrText>
        </w:r>
        <w:r w:rsidR="00AE3FD6">
          <w:rPr>
            <w:noProof/>
          </w:rPr>
        </w:r>
        <w:r w:rsidR="00AE3FD6">
          <w:rPr>
            <w:noProof/>
          </w:rPr>
          <w:fldChar w:fldCharType="separate"/>
        </w:r>
        <w:r w:rsidR="00AE3FD6">
          <w:rPr>
            <w:noProof/>
          </w:rPr>
          <w:t>40</w:t>
        </w:r>
        <w:r w:rsidR="00AE3FD6">
          <w:rPr>
            <w:noProof/>
          </w:rPr>
          <w:fldChar w:fldCharType="end"/>
        </w:r>
      </w:hyperlink>
    </w:p>
    <w:p w14:paraId="0677C9CA" w14:textId="26D9D7F8" w:rsidR="00AE3FD6" w:rsidRDefault="00812F05">
      <w:pPr>
        <w:pStyle w:val="TOC1"/>
        <w:rPr>
          <w:rFonts w:asciiTheme="minorHAnsi" w:eastAsiaTheme="minorEastAsia" w:hAnsiTheme="minorHAnsi" w:cstheme="minorBidi"/>
          <w:noProof/>
          <w:color w:val="auto"/>
          <w:sz w:val="22"/>
          <w:szCs w:val="22"/>
        </w:rPr>
      </w:pPr>
      <w:hyperlink w:anchor="_Toc94713331" w:history="1">
        <w:r w:rsidR="00AE3FD6" w:rsidRPr="00B432ED">
          <w:rPr>
            <w:rStyle w:val="Hyperlink"/>
            <w:noProof/>
          </w:rPr>
          <w:t>Patrons and honorary officers</w:t>
        </w:r>
        <w:r w:rsidR="00AE3FD6">
          <w:rPr>
            <w:noProof/>
          </w:rPr>
          <w:tab/>
        </w:r>
        <w:r w:rsidR="00AE3FD6">
          <w:rPr>
            <w:noProof/>
          </w:rPr>
          <w:fldChar w:fldCharType="begin"/>
        </w:r>
        <w:r w:rsidR="00AE3FD6">
          <w:rPr>
            <w:noProof/>
          </w:rPr>
          <w:instrText xml:space="preserve"> PAGEREF _Toc94713331 \h </w:instrText>
        </w:r>
        <w:r w:rsidR="00AE3FD6">
          <w:rPr>
            <w:noProof/>
          </w:rPr>
        </w:r>
        <w:r w:rsidR="00AE3FD6">
          <w:rPr>
            <w:noProof/>
          </w:rPr>
          <w:fldChar w:fldCharType="separate"/>
        </w:r>
        <w:r w:rsidR="00AE3FD6">
          <w:rPr>
            <w:noProof/>
          </w:rPr>
          <w:t>40</w:t>
        </w:r>
        <w:r w:rsidR="00AE3FD6">
          <w:rPr>
            <w:noProof/>
          </w:rPr>
          <w:fldChar w:fldCharType="end"/>
        </w:r>
      </w:hyperlink>
    </w:p>
    <w:p w14:paraId="3C850C9F" w14:textId="40E5BF90" w:rsidR="00AE3FD6" w:rsidRDefault="00812F05">
      <w:pPr>
        <w:pStyle w:val="TOC1"/>
        <w:rPr>
          <w:rFonts w:asciiTheme="minorHAnsi" w:eastAsiaTheme="minorEastAsia" w:hAnsiTheme="minorHAnsi" w:cstheme="minorBidi"/>
          <w:noProof/>
          <w:color w:val="auto"/>
          <w:sz w:val="22"/>
          <w:szCs w:val="22"/>
        </w:rPr>
      </w:pPr>
      <w:hyperlink w:anchor="_Toc94713332" w:history="1">
        <w:r w:rsidR="00AE3FD6" w:rsidRPr="00B432ED">
          <w:rPr>
            <w:rStyle w:val="Hyperlink"/>
            <w:noProof/>
          </w:rPr>
          <w:t>The seal</w:t>
        </w:r>
        <w:r w:rsidR="00AE3FD6">
          <w:rPr>
            <w:noProof/>
          </w:rPr>
          <w:tab/>
        </w:r>
        <w:r w:rsidR="00AE3FD6">
          <w:rPr>
            <w:noProof/>
          </w:rPr>
          <w:fldChar w:fldCharType="begin"/>
        </w:r>
        <w:r w:rsidR="00AE3FD6">
          <w:rPr>
            <w:noProof/>
          </w:rPr>
          <w:instrText xml:space="preserve"> PAGEREF _Toc94713332 \h </w:instrText>
        </w:r>
        <w:r w:rsidR="00AE3FD6">
          <w:rPr>
            <w:noProof/>
          </w:rPr>
        </w:r>
        <w:r w:rsidR="00AE3FD6">
          <w:rPr>
            <w:noProof/>
          </w:rPr>
          <w:fldChar w:fldCharType="separate"/>
        </w:r>
        <w:r w:rsidR="00AE3FD6">
          <w:rPr>
            <w:noProof/>
          </w:rPr>
          <w:t>40</w:t>
        </w:r>
        <w:r w:rsidR="00AE3FD6">
          <w:rPr>
            <w:noProof/>
          </w:rPr>
          <w:fldChar w:fldCharType="end"/>
        </w:r>
      </w:hyperlink>
    </w:p>
    <w:p w14:paraId="5742077D" w14:textId="69BE638E" w:rsidR="00AE3FD6" w:rsidRDefault="00812F05">
      <w:pPr>
        <w:pStyle w:val="TOC1"/>
        <w:rPr>
          <w:rFonts w:asciiTheme="minorHAnsi" w:eastAsiaTheme="minorEastAsia" w:hAnsiTheme="minorHAnsi" w:cstheme="minorBidi"/>
          <w:noProof/>
          <w:color w:val="auto"/>
          <w:sz w:val="22"/>
          <w:szCs w:val="22"/>
        </w:rPr>
      </w:pPr>
      <w:hyperlink w:anchor="_Toc94713333" w:history="1">
        <w:r w:rsidR="00AE3FD6" w:rsidRPr="00B432ED">
          <w:rPr>
            <w:rStyle w:val="Hyperlink"/>
            <w:noProof/>
          </w:rPr>
          <w:t>Accounts</w:t>
        </w:r>
        <w:r w:rsidR="00AE3FD6">
          <w:rPr>
            <w:noProof/>
          </w:rPr>
          <w:tab/>
        </w:r>
        <w:r w:rsidR="00AE3FD6">
          <w:rPr>
            <w:noProof/>
          </w:rPr>
          <w:fldChar w:fldCharType="begin"/>
        </w:r>
        <w:r w:rsidR="00AE3FD6">
          <w:rPr>
            <w:noProof/>
          </w:rPr>
          <w:instrText xml:space="preserve"> PAGEREF _Toc94713333 \h </w:instrText>
        </w:r>
        <w:r w:rsidR="00AE3FD6">
          <w:rPr>
            <w:noProof/>
          </w:rPr>
        </w:r>
        <w:r w:rsidR="00AE3FD6">
          <w:rPr>
            <w:noProof/>
          </w:rPr>
          <w:fldChar w:fldCharType="separate"/>
        </w:r>
        <w:r w:rsidR="00AE3FD6">
          <w:rPr>
            <w:noProof/>
          </w:rPr>
          <w:t>40</w:t>
        </w:r>
        <w:r w:rsidR="00AE3FD6">
          <w:rPr>
            <w:noProof/>
          </w:rPr>
          <w:fldChar w:fldCharType="end"/>
        </w:r>
      </w:hyperlink>
    </w:p>
    <w:p w14:paraId="1B26244C" w14:textId="188FCE77" w:rsidR="00AE3FD6" w:rsidRDefault="00812F05">
      <w:pPr>
        <w:pStyle w:val="TOC1"/>
        <w:rPr>
          <w:rFonts w:asciiTheme="minorHAnsi" w:eastAsiaTheme="minorEastAsia" w:hAnsiTheme="minorHAnsi" w:cstheme="minorBidi"/>
          <w:noProof/>
          <w:color w:val="auto"/>
          <w:sz w:val="22"/>
          <w:szCs w:val="22"/>
        </w:rPr>
      </w:pPr>
      <w:hyperlink w:anchor="_Toc94713334" w:history="1">
        <w:r w:rsidR="00AE3FD6" w:rsidRPr="00B432ED">
          <w:rPr>
            <w:rStyle w:val="Hyperlink"/>
            <w:noProof/>
          </w:rPr>
          <w:t>Annual Report</w:t>
        </w:r>
        <w:r w:rsidR="00AE3FD6">
          <w:rPr>
            <w:noProof/>
          </w:rPr>
          <w:tab/>
        </w:r>
        <w:r w:rsidR="00AE3FD6">
          <w:rPr>
            <w:noProof/>
          </w:rPr>
          <w:fldChar w:fldCharType="begin"/>
        </w:r>
        <w:r w:rsidR="00AE3FD6">
          <w:rPr>
            <w:noProof/>
          </w:rPr>
          <w:instrText xml:space="preserve"> PAGEREF _Toc94713334 \h </w:instrText>
        </w:r>
        <w:r w:rsidR="00AE3FD6">
          <w:rPr>
            <w:noProof/>
          </w:rPr>
        </w:r>
        <w:r w:rsidR="00AE3FD6">
          <w:rPr>
            <w:noProof/>
          </w:rPr>
          <w:fldChar w:fldCharType="separate"/>
        </w:r>
        <w:r w:rsidR="00AE3FD6">
          <w:rPr>
            <w:noProof/>
          </w:rPr>
          <w:t>41</w:t>
        </w:r>
        <w:r w:rsidR="00AE3FD6">
          <w:rPr>
            <w:noProof/>
          </w:rPr>
          <w:fldChar w:fldCharType="end"/>
        </w:r>
      </w:hyperlink>
    </w:p>
    <w:p w14:paraId="214B41F1" w14:textId="493A014E" w:rsidR="00AE3FD6" w:rsidRDefault="00812F05">
      <w:pPr>
        <w:pStyle w:val="TOC1"/>
        <w:rPr>
          <w:rFonts w:asciiTheme="minorHAnsi" w:eastAsiaTheme="minorEastAsia" w:hAnsiTheme="minorHAnsi" w:cstheme="minorBidi"/>
          <w:noProof/>
          <w:color w:val="auto"/>
          <w:sz w:val="22"/>
          <w:szCs w:val="22"/>
        </w:rPr>
      </w:pPr>
      <w:hyperlink w:anchor="_Toc94713335" w:history="1">
        <w:r w:rsidR="00AE3FD6" w:rsidRPr="00B432ED">
          <w:rPr>
            <w:rStyle w:val="Hyperlink"/>
            <w:noProof/>
          </w:rPr>
          <w:t>Confirmation statement</w:t>
        </w:r>
        <w:r w:rsidR="00AE3FD6">
          <w:rPr>
            <w:noProof/>
          </w:rPr>
          <w:tab/>
        </w:r>
        <w:r w:rsidR="00AE3FD6">
          <w:rPr>
            <w:noProof/>
          </w:rPr>
          <w:fldChar w:fldCharType="begin"/>
        </w:r>
        <w:r w:rsidR="00AE3FD6">
          <w:rPr>
            <w:noProof/>
          </w:rPr>
          <w:instrText xml:space="preserve"> PAGEREF _Toc94713335 \h </w:instrText>
        </w:r>
        <w:r w:rsidR="00AE3FD6">
          <w:rPr>
            <w:noProof/>
          </w:rPr>
        </w:r>
        <w:r w:rsidR="00AE3FD6">
          <w:rPr>
            <w:noProof/>
          </w:rPr>
          <w:fldChar w:fldCharType="separate"/>
        </w:r>
        <w:r w:rsidR="00AE3FD6">
          <w:rPr>
            <w:noProof/>
          </w:rPr>
          <w:t>41</w:t>
        </w:r>
        <w:r w:rsidR="00AE3FD6">
          <w:rPr>
            <w:noProof/>
          </w:rPr>
          <w:fldChar w:fldCharType="end"/>
        </w:r>
      </w:hyperlink>
    </w:p>
    <w:p w14:paraId="5F2D7538" w14:textId="6B1AC477" w:rsidR="00AE3FD6" w:rsidRDefault="00812F05">
      <w:pPr>
        <w:pStyle w:val="TOC1"/>
        <w:rPr>
          <w:rFonts w:asciiTheme="minorHAnsi" w:eastAsiaTheme="minorEastAsia" w:hAnsiTheme="minorHAnsi" w:cstheme="minorBidi"/>
          <w:noProof/>
          <w:color w:val="auto"/>
          <w:sz w:val="22"/>
          <w:szCs w:val="22"/>
        </w:rPr>
      </w:pPr>
      <w:hyperlink w:anchor="_Toc94713336" w:history="1">
        <w:r w:rsidR="00AE3FD6" w:rsidRPr="00B432ED">
          <w:rPr>
            <w:rStyle w:val="Hyperlink"/>
            <w:noProof/>
          </w:rPr>
          <w:t>Notices</w:t>
        </w:r>
        <w:r w:rsidR="00AE3FD6">
          <w:rPr>
            <w:noProof/>
          </w:rPr>
          <w:tab/>
        </w:r>
        <w:r w:rsidR="00AE3FD6">
          <w:rPr>
            <w:noProof/>
          </w:rPr>
          <w:fldChar w:fldCharType="begin"/>
        </w:r>
        <w:r w:rsidR="00AE3FD6">
          <w:rPr>
            <w:noProof/>
          </w:rPr>
          <w:instrText xml:space="preserve"> PAGEREF _Toc94713336 \h </w:instrText>
        </w:r>
        <w:r w:rsidR="00AE3FD6">
          <w:rPr>
            <w:noProof/>
          </w:rPr>
        </w:r>
        <w:r w:rsidR="00AE3FD6">
          <w:rPr>
            <w:noProof/>
          </w:rPr>
          <w:fldChar w:fldCharType="separate"/>
        </w:r>
        <w:r w:rsidR="00AE3FD6">
          <w:rPr>
            <w:noProof/>
          </w:rPr>
          <w:t>41</w:t>
        </w:r>
        <w:r w:rsidR="00AE3FD6">
          <w:rPr>
            <w:noProof/>
          </w:rPr>
          <w:fldChar w:fldCharType="end"/>
        </w:r>
      </w:hyperlink>
    </w:p>
    <w:p w14:paraId="6DF6C7CC" w14:textId="2E4A9205" w:rsidR="00AE3FD6" w:rsidRDefault="00812F05">
      <w:pPr>
        <w:pStyle w:val="TOC1"/>
        <w:rPr>
          <w:rFonts w:asciiTheme="minorHAnsi" w:eastAsiaTheme="minorEastAsia" w:hAnsiTheme="minorHAnsi" w:cstheme="minorBidi"/>
          <w:noProof/>
          <w:color w:val="auto"/>
          <w:sz w:val="22"/>
          <w:szCs w:val="22"/>
        </w:rPr>
      </w:pPr>
      <w:hyperlink w:anchor="_Toc94713337" w:history="1">
        <w:r w:rsidR="00AE3FD6" w:rsidRPr="00B432ED">
          <w:rPr>
            <w:rStyle w:val="Hyperlink"/>
            <w:noProof/>
          </w:rPr>
          <w:t>Indemnity</w:t>
        </w:r>
        <w:r w:rsidR="00AE3FD6">
          <w:rPr>
            <w:noProof/>
          </w:rPr>
          <w:tab/>
        </w:r>
        <w:r w:rsidR="00AE3FD6">
          <w:rPr>
            <w:noProof/>
          </w:rPr>
          <w:fldChar w:fldCharType="begin"/>
        </w:r>
        <w:r w:rsidR="00AE3FD6">
          <w:rPr>
            <w:noProof/>
          </w:rPr>
          <w:instrText xml:space="preserve"> PAGEREF _Toc94713337 \h </w:instrText>
        </w:r>
        <w:r w:rsidR="00AE3FD6">
          <w:rPr>
            <w:noProof/>
          </w:rPr>
        </w:r>
        <w:r w:rsidR="00AE3FD6">
          <w:rPr>
            <w:noProof/>
          </w:rPr>
          <w:fldChar w:fldCharType="separate"/>
        </w:r>
        <w:r w:rsidR="00AE3FD6">
          <w:rPr>
            <w:noProof/>
          </w:rPr>
          <w:t>42</w:t>
        </w:r>
        <w:r w:rsidR="00AE3FD6">
          <w:rPr>
            <w:noProof/>
          </w:rPr>
          <w:fldChar w:fldCharType="end"/>
        </w:r>
      </w:hyperlink>
    </w:p>
    <w:p w14:paraId="2F5BD0E0" w14:textId="2CA9859C" w:rsidR="00AE3FD6" w:rsidRDefault="00812F05">
      <w:pPr>
        <w:pStyle w:val="TOC1"/>
        <w:rPr>
          <w:rFonts w:asciiTheme="minorHAnsi" w:eastAsiaTheme="minorEastAsia" w:hAnsiTheme="minorHAnsi" w:cstheme="minorBidi"/>
          <w:noProof/>
          <w:color w:val="auto"/>
          <w:sz w:val="22"/>
          <w:szCs w:val="22"/>
        </w:rPr>
      </w:pPr>
      <w:hyperlink w:anchor="_Toc94713338" w:history="1">
        <w:r w:rsidR="00AE3FD6" w:rsidRPr="00B432ED">
          <w:rPr>
            <w:rStyle w:val="Hyperlink"/>
            <w:noProof/>
          </w:rPr>
          <w:t>Rules</w:t>
        </w:r>
        <w:r w:rsidR="00AE3FD6">
          <w:rPr>
            <w:noProof/>
          </w:rPr>
          <w:tab/>
        </w:r>
        <w:r w:rsidR="00AE3FD6">
          <w:rPr>
            <w:noProof/>
          </w:rPr>
          <w:fldChar w:fldCharType="begin"/>
        </w:r>
        <w:r w:rsidR="00AE3FD6">
          <w:rPr>
            <w:noProof/>
          </w:rPr>
          <w:instrText xml:space="preserve"> PAGEREF _Toc94713338 \h </w:instrText>
        </w:r>
        <w:r w:rsidR="00AE3FD6">
          <w:rPr>
            <w:noProof/>
          </w:rPr>
        </w:r>
        <w:r w:rsidR="00AE3FD6">
          <w:rPr>
            <w:noProof/>
          </w:rPr>
          <w:fldChar w:fldCharType="separate"/>
        </w:r>
        <w:r w:rsidR="00AE3FD6">
          <w:rPr>
            <w:noProof/>
          </w:rPr>
          <w:t>42</w:t>
        </w:r>
        <w:r w:rsidR="00AE3FD6">
          <w:rPr>
            <w:noProof/>
          </w:rPr>
          <w:fldChar w:fldCharType="end"/>
        </w:r>
      </w:hyperlink>
    </w:p>
    <w:p w14:paraId="7068ED46" w14:textId="51E3A0CF" w:rsidR="00AE3FD6" w:rsidRDefault="00812F05">
      <w:pPr>
        <w:pStyle w:val="TOC1"/>
        <w:rPr>
          <w:rFonts w:asciiTheme="minorHAnsi" w:eastAsiaTheme="minorEastAsia" w:hAnsiTheme="minorHAnsi" w:cstheme="minorBidi"/>
          <w:noProof/>
          <w:color w:val="auto"/>
          <w:sz w:val="22"/>
          <w:szCs w:val="22"/>
        </w:rPr>
      </w:pPr>
      <w:hyperlink w:anchor="_Toc94713339" w:history="1">
        <w:r w:rsidR="00AE3FD6" w:rsidRPr="00B432ED">
          <w:rPr>
            <w:rStyle w:val="Hyperlink"/>
            <w:noProof/>
          </w:rPr>
          <w:t>Avoiding influenced company status</w:t>
        </w:r>
        <w:r w:rsidR="00AE3FD6">
          <w:rPr>
            <w:noProof/>
          </w:rPr>
          <w:tab/>
        </w:r>
        <w:r w:rsidR="00AE3FD6">
          <w:rPr>
            <w:noProof/>
          </w:rPr>
          <w:fldChar w:fldCharType="begin"/>
        </w:r>
        <w:r w:rsidR="00AE3FD6">
          <w:rPr>
            <w:noProof/>
          </w:rPr>
          <w:instrText xml:space="preserve"> PAGEREF _Toc94713339 \h </w:instrText>
        </w:r>
        <w:r w:rsidR="00AE3FD6">
          <w:rPr>
            <w:noProof/>
          </w:rPr>
        </w:r>
        <w:r w:rsidR="00AE3FD6">
          <w:rPr>
            <w:noProof/>
          </w:rPr>
          <w:fldChar w:fldCharType="separate"/>
        </w:r>
        <w:r w:rsidR="00AE3FD6">
          <w:rPr>
            <w:noProof/>
          </w:rPr>
          <w:t>42</w:t>
        </w:r>
        <w:r w:rsidR="00AE3FD6">
          <w:rPr>
            <w:noProof/>
          </w:rPr>
          <w:fldChar w:fldCharType="end"/>
        </w:r>
      </w:hyperlink>
    </w:p>
    <w:p w14:paraId="5BAFD88E" w14:textId="33520593" w:rsidR="00C9048B" w:rsidRDefault="00AB435F" w:rsidP="003A5E80">
      <w:pPr>
        <w:pStyle w:val="Heading1"/>
      </w:pPr>
      <w:r>
        <w:fldChar w:fldCharType="end"/>
      </w:r>
    </w:p>
    <w:p w14:paraId="7FAC93DC" w14:textId="77777777" w:rsidR="00C9048B" w:rsidRDefault="00C9048B" w:rsidP="00B11EB9">
      <w:pPr>
        <w:pStyle w:val="Heading1"/>
      </w:pPr>
      <w:r>
        <w:br w:type="page"/>
      </w:r>
    </w:p>
    <w:p w14:paraId="50C1BAEB" w14:textId="77777777" w:rsidR="0077692F" w:rsidRDefault="0077692F">
      <w:pPr>
        <w:spacing w:after="1000" w:line="360" w:lineRule="auto"/>
        <w:jc w:val="center"/>
      </w:pPr>
    </w:p>
    <w:p w14:paraId="6E1E623A" w14:textId="77777777" w:rsidR="0073069E" w:rsidRDefault="00AB435F">
      <w:pPr>
        <w:spacing w:after="1000" w:line="360" w:lineRule="auto"/>
        <w:jc w:val="center"/>
      </w:pPr>
      <w:r>
        <w:t>THE COMPANIES ACT 2006</w:t>
      </w:r>
    </w:p>
    <w:p w14:paraId="1EAB4D86" w14:textId="77777777" w:rsidR="0073069E" w:rsidRDefault="00AB435F">
      <w:pPr>
        <w:spacing w:after="1000" w:line="360" w:lineRule="auto"/>
        <w:jc w:val="center"/>
      </w:pPr>
      <w:r>
        <w:t>A COMPANY LIMITED BY GUARANTEE</w:t>
      </w:r>
    </w:p>
    <w:p w14:paraId="2CC9CA4C" w14:textId="77777777" w:rsidR="0073069E" w:rsidRDefault="00AB435F">
      <w:pPr>
        <w:spacing w:after="1000" w:line="360" w:lineRule="auto"/>
        <w:jc w:val="center"/>
      </w:pPr>
      <w:r>
        <w:t>ARTICLES OF ASSOCIATION</w:t>
      </w:r>
    </w:p>
    <w:p w14:paraId="54629D6D" w14:textId="77777777" w:rsidR="0073069E" w:rsidRDefault="00AB435F">
      <w:pPr>
        <w:spacing w:after="1000" w:line="360" w:lineRule="auto"/>
        <w:jc w:val="center"/>
      </w:pPr>
      <w:r>
        <w:t>OF</w:t>
      </w:r>
    </w:p>
    <w:p w14:paraId="663E33F0" w14:textId="23438C2A" w:rsidR="0073069E" w:rsidRDefault="00B11EB9">
      <w:pPr>
        <w:spacing w:after="1000" w:line="360" w:lineRule="auto"/>
        <w:jc w:val="center"/>
      </w:pPr>
      <w:r>
        <w:t>THOMAS MILLS HIGH SCHOOL</w:t>
      </w:r>
    </w:p>
    <w:p w14:paraId="7F68BB5E" w14:textId="281F56FC" w:rsidR="0073069E" w:rsidRDefault="00AB435F" w:rsidP="00F76443">
      <w:pPr>
        <w:spacing w:after="1000" w:line="360" w:lineRule="auto"/>
        <w:jc w:val="center"/>
      </w:pPr>
      <w:r>
        <w:t xml:space="preserve">COMPANY NUMBER: </w:t>
      </w:r>
      <w:r w:rsidR="00B11EB9" w:rsidRPr="00B11EB9">
        <w:t>07605059</w:t>
      </w:r>
    </w:p>
    <w:p w14:paraId="6FE909B2" w14:textId="77777777" w:rsidR="0073069E" w:rsidRDefault="0073069E">
      <w:pPr>
        <w:pageBreakBefore/>
        <w:spacing w:after="0" w:line="240" w:lineRule="auto"/>
        <w:textAlignment w:val="baseline"/>
      </w:pPr>
    </w:p>
    <w:p w14:paraId="5A25D7F1" w14:textId="77777777" w:rsidR="0073069E" w:rsidRDefault="0073069E">
      <w:pPr>
        <w:spacing w:after="200" w:line="360" w:lineRule="auto"/>
      </w:pPr>
    </w:p>
    <w:p w14:paraId="78DA1024" w14:textId="77777777" w:rsidR="0073069E" w:rsidRDefault="0073069E">
      <w:pPr>
        <w:spacing w:after="200" w:line="360" w:lineRule="auto"/>
      </w:pPr>
    </w:p>
    <w:p w14:paraId="60AA1BE1" w14:textId="77777777" w:rsidR="0073069E" w:rsidRDefault="00AB435F">
      <w:pPr>
        <w:spacing w:after="200" w:line="360" w:lineRule="auto"/>
        <w:jc w:val="center"/>
      </w:pPr>
      <w:r>
        <w:t>THE COMPANIES ACT 2006</w:t>
      </w:r>
    </w:p>
    <w:p w14:paraId="78FC68AB" w14:textId="77777777" w:rsidR="0073069E" w:rsidRDefault="00AB435F">
      <w:pPr>
        <w:spacing w:after="200" w:line="360" w:lineRule="auto"/>
        <w:jc w:val="center"/>
      </w:pPr>
      <w:r>
        <w:t>COMPANY LIMITED BY GUARANTEE</w:t>
      </w:r>
    </w:p>
    <w:p w14:paraId="06485179" w14:textId="77777777" w:rsidR="0073069E" w:rsidRDefault="00AB435F">
      <w:pPr>
        <w:spacing w:after="200" w:line="360" w:lineRule="auto"/>
        <w:jc w:val="center"/>
      </w:pPr>
      <w:r>
        <w:t>ARTICLES OF ASSOCIATION</w:t>
      </w:r>
    </w:p>
    <w:p w14:paraId="1F6A516C" w14:textId="77777777" w:rsidR="0073069E" w:rsidRDefault="00AB435F">
      <w:pPr>
        <w:spacing w:after="200" w:line="360" w:lineRule="auto"/>
        <w:jc w:val="center"/>
      </w:pPr>
      <w:r>
        <w:t>OF</w:t>
      </w:r>
    </w:p>
    <w:p w14:paraId="4CC25421" w14:textId="3AFC625B" w:rsidR="0073069E" w:rsidRDefault="00B11EB9">
      <w:pPr>
        <w:spacing w:after="200" w:line="360" w:lineRule="auto"/>
        <w:jc w:val="center"/>
      </w:pPr>
      <w:r>
        <w:t>THOMAS MILLS HIGH SCHOOL</w:t>
      </w:r>
    </w:p>
    <w:p w14:paraId="2079A755" w14:textId="77777777" w:rsidR="00162962" w:rsidRDefault="00162962">
      <w:pPr>
        <w:suppressAutoHyphens w:val="0"/>
        <w:spacing w:after="0" w:line="240" w:lineRule="auto"/>
        <w:textAlignment w:val="baseline"/>
        <w:rPr>
          <w:b/>
          <w:color w:val="auto"/>
        </w:rPr>
      </w:pPr>
      <w:r>
        <w:rPr>
          <w:color w:val="auto"/>
        </w:rPr>
        <w:br w:type="page"/>
      </w:r>
    </w:p>
    <w:p w14:paraId="56226328" w14:textId="29544221" w:rsidR="0073069E" w:rsidRDefault="002016DD" w:rsidP="003A5E80">
      <w:pPr>
        <w:pStyle w:val="Heading1"/>
      </w:pPr>
      <w:bookmarkStart w:id="0" w:name="_Toc94713284"/>
      <w:r w:rsidRPr="0033575D">
        <w:lastRenderedPageBreak/>
        <w:t>Interpretation</w:t>
      </w:r>
      <w:bookmarkEnd w:id="0"/>
    </w:p>
    <w:p w14:paraId="0042E853" w14:textId="77777777" w:rsidR="0073069E" w:rsidRDefault="00AB435F">
      <w:pPr>
        <w:pStyle w:val="TextIndent1"/>
        <w:numPr>
          <w:ilvl w:val="0"/>
          <w:numId w:val="19"/>
        </w:numPr>
        <w:spacing w:after="200"/>
        <w:ind w:left="0" w:firstLine="0"/>
        <w:rPr>
          <w:rFonts w:cs="Arial"/>
          <w:szCs w:val="24"/>
        </w:rPr>
      </w:pPr>
      <w:r>
        <w:rPr>
          <w:rFonts w:cs="Arial"/>
          <w:szCs w:val="24"/>
        </w:rPr>
        <w:t xml:space="preserve">In these </w:t>
      </w:r>
      <w:proofErr w:type="gramStart"/>
      <w:r>
        <w:rPr>
          <w:rFonts w:cs="Arial"/>
          <w:szCs w:val="24"/>
        </w:rPr>
        <w:t>Articles:-</w:t>
      </w:r>
      <w:proofErr w:type="gramEnd"/>
    </w:p>
    <w:p w14:paraId="330EE25D" w14:textId="1951DED4" w:rsidR="0073069E" w:rsidRDefault="00AB435F" w:rsidP="00B11EB9">
      <w:pPr>
        <w:pStyle w:val="TextIndent1"/>
        <w:numPr>
          <w:ilvl w:val="0"/>
          <w:numId w:val="20"/>
        </w:numPr>
        <w:spacing w:after="200"/>
        <w:ind w:left="1418" w:hanging="709"/>
      </w:pPr>
      <w:r w:rsidRPr="006A1258">
        <w:rPr>
          <w:rFonts w:cs="Arial"/>
          <w:szCs w:val="24"/>
        </w:rPr>
        <w:t>“the Academy" means the school</w:t>
      </w:r>
      <w:r w:rsidR="006A1258" w:rsidRPr="006A1258">
        <w:rPr>
          <w:rFonts w:cs="Arial"/>
          <w:szCs w:val="24"/>
        </w:rPr>
        <w:t xml:space="preserve"> </w:t>
      </w:r>
      <w:r w:rsidRPr="006A1258">
        <w:rPr>
          <w:rFonts w:cs="Arial"/>
          <w:szCs w:val="24"/>
        </w:rPr>
        <w:t>referred to in Article 4a and operated by the Academy Trust;</w:t>
      </w:r>
    </w:p>
    <w:p w14:paraId="5D0EE14D" w14:textId="2AC859BA" w:rsidR="0073069E" w:rsidRDefault="00AB435F">
      <w:pPr>
        <w:pStyle w:val="TextIndent1"/>
        <w:numPr>
          <w:ilvl w:val="0"/>
          <w:numId w:val="20"/>
        </w:numPr>
        <w:spacing w:after="200"/>
        <w:ind w:left="1418" w:hanging="709"/>
      </w:pPr>
      <w:r>
        <w:rPr>
          <w:rFonts w:cs="Arial"/>
          <w:szCs w:val="24"/>
        </w:rPr>
        <w:t>“Academy Financial Year” means the academic year from 1</w:t>
      </w:r>
      <w:r>
        <w:rPr>
          <w:rFonts w:cs="Arial"/>
          <w:szCs w:val="24"/>
          <w:vertAlign w:val="superscript"/>
        </w:rPr>
        <w:t>st</w:t>
      </w:r>
      <w:r>
        <w:rPr>
          <w:rFonts w:cs="Arial"/>
          <w:szCs w:val="24"/>
        </w:rPr>
        <w:t xml:space="preserve"> of September to 31</w:t>
      </w:r>
      <w:r>
        <w:rPr>
          <w:rFonts w:cs="Arial"/>
          <w:szCs w:val="24"/>
          <w:vertAlign w:val="superscript"/>
        </w:rPr>
        <w:t>st</w:t>
      </w:r>
      <w:r>
        <w:rPr>
          <w:rFonts w:cs="Arial"/>
          <w:szCs w:val="24"/>
        </w:rPr>
        <w:t xml:space="preserve"> of August of the following year;</w:t>
      </w:r>
    </w:p>
    <w:p w14:paraId="1EE626CF" w14:textId="7AD61323" w:rsidR="0073069E" w:rsidRDefault="00AB435F">
      <w:pPr>
        <w:pStyle w:val="TextIndent1"/>
        <w:numPr>
          <w:ilvl w:val="0"/>
          <w:numId w:val="20"/>
        </w:numPr>
        <w:spacing w:after="200"/>
        <w:ind w:left="1418" w:hanging="709"/>
        <w:rPr>
          <w:rFonts w:cs="Arial"/>
          <w:szCs w:val="24"/>
        </w:rPr>
      </w:pPr>
      <w:r>
        <w:rPr>
          <w:rFonts w:cs="Arial"/>
          <w:szCs w:val="24"/>
        </w:rPr>
        <w:t>“the Academy Trust” means the company intended to be regulated by these Articles and referred to in Article 2</w:t>
      </w:r>
      <w:r w:rsidR="00712FF4">
        <w:rPr>
          <w:rFonts w:cs="Arial"/>
          <w:szCs w:val="24"/>
        </w:rPr>
        <w:t>, subject to the definition of this term at Article 6.9</w:t>
      </w:r>
      <w:r w:rsidR="00550FB8">
        <w:rPr>
          <w:rFonts w:cs="Arial"/>
          <w:szCs w:val="24"/>
        </w:rPr>
        <w:t xml:space="preserve">(a) in relation to articles </w:t>
      </w:r>
      <w:r w:rsidR="00E4224C">
        <w:rPr>
          <w:rFonts w:cs="Arial"/>
          <w:szCs w:val="24"/>
        </w:rPr>
        <w:t>6.2</w:t>
      </w:r>
      <w:r w:rsidR="000B5AA4">
        <w:rPr>
          <w:rFonts w:cs="Arial"/>
          <w:szCs w:val="24"/>
        </w:rPr>
        <w:t>-6.4 and 6.6-6.8A</w:t>
      </w:r>
      <w:r>
        <w:rPr>
          <w:rFonts w:cs="Arial"/>
          <w:szCs w:val="24"/>
        </w:rPr>
        <w:t>;</w:t>
      </w:r>
    </w:p>
    <w:p w14:paraId="7E6B92E3" w14:textId="77777777" w:rsidR="0073069E" w:rsidRDefault="00AB435F" w:rsidP="7B7551FF">
      <w:pPr>
        <w:pStyle w:val="TextIndent1"/>
        <w:numPr>
          <w:ilvl w:val="0"/>
          <w:numId w:val="20"/>
        </w:numPr>
        <w:spacing w:after="200"/>
        <w:ind w:left="1418" w:hanging="709"/>
        <w:rPr>
          <w:rFonts w:cs="Arial"/>
        </w:rPr>
      </w:pPr>
      <w:r w:rsidRPr="7B7551FF">
        <w:rPr>
          <w:rFonts w:cs="Arial"/>
        </w:rPr>
        <w:t>“the Articles”</w:t>
      </w:r>
      <w:r>
        <w:tab/>
      </w:r>
      <w:r w:rsidRPr="7B7551FF">
        <w:rPr>
          <w:rFonts w:cs="Arial"/>
        </w:rPr>
        <w:t>means these Articles of Association of the Academy Trust;</w:t>
      </w:r>
    </w:p>
    <w:p w14:paraId="0B9FBA90" w14:textId="47BD6FDF" w:rsidR="0A0C56CA" w:rsidRDefault="0A0C56CA" w:rsidP="44DFCF26">
      <w:pPr>
        <w:pStyle w:val="TextIndent1"/>
        <w:numPr>
          <w:ilvl w:val="0"/>
          <w:numId w:val="20"/>
        </w:numPr>
        <w:spacing w:after="200"/>
        <w:ind w:left="1418" w:hanging="709"/>
      </w:pPr>
      <w:r w:rsidRPr="44DFCF26">
        <w:rPr>
          <w:rFonts w:cs="Arial"/>
        </w:rPr>
        <w:t>“</w:t>
      </w:r>
      <w:bookmarkStart w:id="1" w:name="Chair"/>
      <w:r w:rsidR="007C64A1">
        <w:rPr>
          <w:rFonts w:cs="Arial"/>
        </w:rPr>
        <w:t>Chair</w:t>
      </w:r>
      <w:bookmarkEnd w:id="1"/>
      <w:r w:rsidRPr="44DFCF26">
        <w:rPr>
          <w:rFonts w:cs="Arial"/>
        </w:rPr>
        <w:t xml:space="preserve">” means the </w:t>
      </w:r>
      <w:r w:rsidR="007C64A1">
        <w:rPr>
          <w:rFonts w:cs="Arial"/>
        </w:rPr>
        <w:t>Chair</w:t>
      </w:r>
      <w:r w:rsidRPr="44DFCF26">
        <w:rPr>
          <w:rFonts w:cs="Arial"/>
        </w:rPr>
        <w:t xml:space="preserve"> of the Trustees, save that for the </w:t>
      </w:r>
      <w:r w:rsidR="06D1EF0B" w:rsidRPr="44DFCF26">
        <w:rPr>
          <w:rFonts w:cs="Arial"/>
        </w:rPr>
        <w:t>purposes</w:t>
      </w:r>
      <w:r w:rsidRPr="44DFCF26">
        <w:rPr>
          <w:rFonts w:cs="Arial"/>
        </w:rPr>
        <w:t xml:space="preserve"> of</w:t>
      </w:r>
      <w:r w:rsidR="4E93A03D" w:rsidRPr="44DFCF26">
        <w:rPr>
          <w:rFonts w:cs="Arial"/>
        </w:rPr>
        <w:t xml:space="preserve"> </w:t>
      </w:r>
      <w:r w:rsidR="00A65165">
        <w:rPr>
          <w:rFonts w:cs="Arial"/>
        </w:rPr>
        <w:t>A</w:t>
      </w:r>
      <w:r w:rsidR="4E93A03D" w:rsidRPr="44DFCF26">
        <w:rPr>
          <w:rFonts w:cs="Arial"/>
        </w:rPr>
        <w:t>rticles 23 – 44</w:t>
      </w:r>
      <w:r w:rsidR="00293E13" w:rsidRPr="44DFCF26">
        <w:rPr>
          <w:rFonts w:cs="Arial"/>
        </w:rPr>
        <w:t xml:space="preserve"> </w:t>
      </w:r>
      <w:r w:rsidR="008B4C20">
        <w:rPr>
          <w:rFonts w:cs="Arial"/>
        </w:rPr>
        <w:t>c</w:t>
      </w:r>
      <w:r w:rsidR="007C64A1">
        <w:rPr>
          <w:rFonts w:cs="Arial"/>
        </w:rPr>
        <w:t>hair</w:t>
      </w:r>
      <w:r w:rsidR="15FEE139" w:rsidRPr="44DFCF26">
        <w:rPr>
          <w:rFonts w:cs="Arial"/>
        </w:rPr>
        <w:t xml:space="preserve"> means</w:t>
      </w:r>
      <w:r w:rsidR="4E93A03D" w:rsidRPr="44DFCF26">
        <w:rPr>
          <w:rFonts w:cs="Arial"/>
        </w:rPr>
        <w:t xml:space="preserve"> the individual appointed as </w:t>
      </w:r>
      <w:r w:rsidR="008B4C20">
        <w:rPr>
          <w:rFonts w:cs="Arial"/>
        </w:rPr>
        <w:t>c</w:t>
      </w:r>
      <w:r w:rsidR="007C64A1">
        <w:rPr>
          <w:rFonts w:cs="Arial"/>
        </w:rPr>
        <w:t>hair</w:t>
      </w:r>
      <w:r w:rsidR="4E93A03D" w:rsidRPr="44DFCF26">
        <w:rPr>
          <w:rFonts w:cs="Arial"/>
        </w:rPr>
        <w:t xml:space="preserve"> of a General Meeting pursuant to </w:t>
      </w:r>
      <w:r w:rsidR="00BE1087">
        <w:rPr>
          <w:rFonts w:cs="Arial"/>
        </w:rPr>
        <w:t>A</w:t>
      </w:r>
      <w:r w:rsidR="4E93A03D" w:rsidRPr="44DFCF26">
        <w:rPr>
          <w:rFonts w:cs="Arial"/>
        </w:rPr>
        <w:t>rticle 25;</w:t>
      </w:r>
    </w:p>
    <w:p w14:paraId="7FEEF770" w14:textId="1DBD42AB" w:rsidR="0073069E" w:rsidRDefault="004A7BA1">
      <w:pPr>
        <w:pStyle w:val="TextIndent1"/>
        <w:numPr>
          <w:ilvl w:val="0"/>
          <w:numId w:val="20"/>
        </w:numPr>
        <w:spacing w:after="200"/>
        <w:ind w:left="1418" w:hanging="709"/>
      </w:pPr>
      <w:r>
        <w:rPr>
          <w:rFonts w:cs="Arial"/>
        </w:rPr>
        <w:t xml:space="preserve">Not used. </w:t>
      </w:r>
    </w:p>
    <w:p w14:paraId="05AEF5FB" w14:textId="77777777" w:rsidR="0073069E" w:rsidRDefault="00AB435F" w:rsidP="7B7551FF">
      <w:pPr>
        <w:pStyle w:val="TextIndent1"/>
        <w:numPr>
          <w:ilvl w:val="0"/>
          <w:numId w:val="20"/>
        </w:numPr>
        <w:spacing w:after="200"/>
        <w:ind w:left="1418" w:hanging="709"/>
        <w:rPr>
          <w:rFonts w:cs="Arial"/>
        </w:rPr>
      </w:pPr>
      <w:r w:rsidRPr="656C6F1A">
        <w:rPr>
          <w:rFonts w:cs="Arial"/>
        </w:rPr>
        <w:t>“clear days” in relation to the period of a notice means the period excluding the day when the notice is given or deemed to be given and the day on which it is given or on which it is to take effect;</w:t>
      </w:r>
    </w:p>
    <w:p w14:paraId="3D696DE4" w14:textId="6ED51A16" w:rsidR="009C0027" w:rsidRPr="00A65165" w:rsidRDefault="00404CAB" w:rsidP="00A65165">
      <w:pPr>
        <w:pStyle w:val="TextIndent1"/>
        <w:numPr>
          <w:ilvl w:val="0"/>
          <w:numId w:val="20"/>
        </w:numPr>
        <w:spacing w:after="200"/>
        <w:ind w:left="1418" w:hanging="709"/>
        <w:rPr>
          <w:rFonts w:cs="Arial"/>
        </w:rPr>
      </w:pPr>
      <w:r>
        <w:rPr>
          <w:rFonts w:cs="Arial"/>
        </w:rPr>
        <w:t>“</w:t>
      </w:r>
      <w:bookmarkStart w:id="2" w:name="CoOpt"/>
      <w:r w:rsidRPr="00C606BF">
        <w:rPr>
          <w:rFonts w:cs="Arial"/>
        </w:rPr>
        <w:t xml:space="preserve">Co-opted </w:t>
      </w:r>
      <w:bookmarkEnd w:id="2"/>
      <w:r w:rsidRPr="00C606BF">
        <w:rPr>
          <w:rFonts w:cs="Arial"/>
        </w:rPr>
        <w:t>Trustee” has the meaning contained in Article 58</w:t>
      </w:r>
      <w:r>
        <w:rPr>
          <w:rFonts w:cs="Arial"/>
        </w:rPr>
        <w:t>;</w:t>
      </w:r>
    </w:p>
    <w:p w14:paraId="212F7889" w14:textId="357538C9" w:rsidR="007B2312" w:rsidRDefault="007B2312" w:rsidP="7B7551FF">
      <w:pPr>
        <w:pStyle w:val="TextIndent1"/>
        <w:numPr>
          <w:ilvl w:val="0"/>
          <w:numId w:val="20"/>
        </w:numPr>
        <w:spacing w:after="200"/>
        <w:ind w:left="1418" w:hanging="709"/>
        <w:rPr>
          <w:rFonts w:cs="Arial"/>
        </w:rPr>
      </w:pPr>
      <w:bookmarkStart w:id="3" w:name="ElecForm"/>
      <w:r>
        <w:rPr>
          <w:rFonts w:cs="Arial"/>
        </w:rPr>
        <w:t>"electronic form</w:t>
      </w:r>
      <w:bookmarkEnd w:id="3"/>
      <w:r>
        <w:rPr>
          <w:rFonts w:cs="Arial"/>
        </w:rPr>
        <w:t>” has the meaning given in section 1168 of the Companies Act 2006</w:t>
      </w:r>
      <w:r w:rsidR="00C0171F">
        <w:rPr>
          <w:rFonts w:cs="Arial"/>
        </w:rPr>
        <w:t>;</w:t>
      </w:r>
    </w:p>
    <w:p w14:paraId="5F140302" w14:textId="2C570389" w:rsidR="0073069E" w:rsidRDefault="00AB435F" w:rsidP="7B7551FF">
      <w:pPr>
        <w:pStyle w:val="TextIndent1"/>
        <w:numPr>
          <w:ilvl w:val="0"/>
          <w:numId w:val="20"/>
        </w:numPr>
        <w:spacing w:after="200"/>
        <w:ind w:left="1418" w:hanging="709"/>
        <w:rPr>
          <w:rFonts w:cs="Arial"/>
        </w:rPr>
      </w:pPr>
      <w:r w:rsidRPr="656C6F1A">
        <w:rPr>
          <w:rFonts w:cs="Arial"/>
        </w:rPr>
        <w:t>“financial expert” means an individual, company or firm who is authorised to give investment advice under the Financial Services and Markets Act 2000;</w:t>
      </w:r>
    </w:p>
    <w:p w14:paraId="1DC43FE4" w14:textId="504CB331" w:rsidR="0073069E" w:rsidRPr="0028376C" w:rsidRDefault="00E90D65">
      <w:pPr>
        <w:pStyle w:val="TextIndent1"/>
        <w:numPr>
          <w:ilvl w:val="0"/>
          <w:numId w:val="20"/>
        </w:numPr>
        <w:spacing w:after="200"/>
        <w:ind w:left="1418" w:hanging="709"/>
      </w:pPr>
      <w:r>
        <w:rPr>
          <w:rFonts w:cs="Arial"/>
        </w:rPr>
        <w:t xml:space="preserve">Not used. </w:t>
      </w:r>
    </w:p>
    <w:p w14:paraId="442008D8" w14:textId="512CD992" w:rsidR="0028376C" w:rsidRPr="00EC5FFC" w:rsidRDefault="006D7FFE">
      <w:pPr>
        <w:pStyle w:val="TextIndent1"/>
        <w:numPr>
          <w:ilvl w:val="0"/>
          <w:numId w:val="20"/>
        </w:numPr>
        <w:spacing w:after="200"/>
        <w:ind w:left="1418" w:hanging="709"/>
      </w:pPr>
      <w:r>
        <w:rPr>
          <w:rFonts w:cs="Arial"/>
        </w:rPr>
        <w:t>“Funding Agreement” means</w:t>
      </w:r>
      <w:r w:rsidR="000E015E">
        <w:rPr>
          <w:rFonts w:cs="Arial"/>
        </w:rPr>
        <w:t xml:space="preserve"> the agreement between the Academy Trust and the Secretary of State, including funding a</w:t>
      </w:r>
      <w:r w:rsidR="00B35332">
        <w:rPr>
          <w:rFonts w:cs="Arial"/>
        </w:rPr>
        <w:t>rrangements, obligations and termination provisions;</w:t>
      </w:r>
    </w:p>
    <w:p w14:paraId="3D21B245" w14:textId="49F60C7E" w:rsidR="00EC5FFC" w:rsidRDefault="00EC5FFC" w:rsidP="00DF6147">
      <w:pPr>
        <w:pStyle w:val="TextIndent1"/>
        <w:numPr>
          <w:ilvl w:val="0"/>
          <w:numId w:val="20"/>
        </w:numPr>
        <w:spacing w:after="200"/>
        <w:ind w:left="1418" w:hanging="709"/>
      </w:pPr>
      <w:r w:rsidRPr="656C6F1A">
        <w:rPr>
          <w:rFonts w:cs="Arial"/>
        </w:rPr>
        <w:lastRenderedPageBreak/>
        <w:t>“</w:t>
      </w:r>
      <w:r>
        <w:rPr>
          <w:rFonts w:cs="Arial"/>
        </w:rPr>
        <w:t>Governance Professional</w:t>
      </w:r>
      <w:r w:rsidRPr="656C6F1A">
        <w:rPr>
          <w:rFonts w:cs="Arial"/>
        </w:rPr>
        <w:t>”</w:t>
      </w:r>
      <w:r>
        <w:rPr>
          <w:rFonts w:cs="Arial"/>
        </w:rPr>
        <w:t xml:space="preserve"> </w:t>
      </w:r>
      <w:r w:rsidRPr="656C6F1A">
        <w:rPr>
          <w:rFonts w:cs="Arial"/>
        </w:rPr>
        <w:t xml:space="preserve">means the </w:t>
      </w:r>
      <w:r>
        <w:rPr>
          <w:rFonts w:cs="Arial"/>
        </w:rPr>
        <w:t>Governance Professional</w:t>
      </w:r>
      <w:r w:rsidRPr="656C6F1A">
        <w:rPr>
          <w:rFonts w:cs="Arial"/>
        </w:rPr>
        <w:t xml:space="preserve"> to the Trustees or any other person appointed to perform the duties of the </w:t>
      </w:r>
      <w:r>
        <w:rPr>
          <w:rFonts w:cs="Arial"/>
        </w:rPr>
        <w:t>Governance Professional</w:t>
      </w:r>
      <w:r w:rsidRPr="656C6F1A">
        <w:rPr>
          <w:rFonts w:cs="Arial"/>
        </w:rPr>
        <w:t xml:space="preserve"> to the Trustees, including a joint, assistant or deputy </w:t>
      </w:r>
      <w:r>
        <w:rPr>
          <w:rFonts w:cs="Arial"/>
        </w:rPr>
        <w:t>Governance Professional</w:t>
      </w:r>
      <w:r w:rsidRPr="656C6F1A">
        <w:rPr>
          <w:rFonts w:cs="Arial"/>
        </w:rPr>
        <w:t>;</w:t>
      </w:r>
    </w:p>
    <w:p w14:paraId="3512C355" w14:textId="77777777" w:rsidR="0073069E" w:rsidRDefault="00AB435F" w:rsidP="7B7551FF">
      <w:pPr>
        <w:pStyle w:val="TextIndent1"/>
        <w:numPr>
          <w:ilvl w:val="0"/>
          <w:numId w:val="20"/>
        </w:numPr>
        <w:spacing w:after="200"/>
        <w:ind w:left="1418" w:hanging="709"/>
        <w:rPr>
          <w:rFonts w:cs="Arial"/>
        </w:rPr>
      </w:pPr>
      <w:r w:rsidRPr="656C6F1A">
        <w:rPr>
          <w:rFonts w:cs="Arial"/>
        </w:rPr>
        <w:t>“Local Authority Associated Person” means any person associated (within the meaning given in section 69(5) of the Local Government and Housing Act 1989) with any local authority by which the Academy Trust is influenced;</w:t>
      </w:r>
    </w:p>
    <w:p w14:paraId="2BDC6DB8" w14:textId="3C94CCC5" w:rsidR="0073069E" w:rsidRDefault="00EA70B0">
      <w:pPr>
        <w:pStyle w:val="TextIndent1"/>
        <w:numPr>
          <w:ilvl w:val="0"/>
          <w:numId w:val="20"/>
        </w:numPr>
        <w:spacing w:after="200"/>
        <w:ind w:left="1418" w:hanging="709"/>
      </w:pPr>
      <w:r>
        <w:rPr>
          <w:rFonts w:cs="Arial"/>
        </w:rPr>
        <w:t xml:space="preserve">Not used. </w:t>
      </w:r>
    </w:p>
    <w:p w14:paraId="4269FD84" w14:textId="3B022DFA" w:rsidR="0073069E" w:rsidRDefault="00AB435F" w:rsidP="7B7551FF">
      <w:pPr>
        <w:pStyle w:val="TextIndent1"/>
        <w:numPr>
          <w:ilvl w:val="0"/>
          <w:numId w:val="20"/>
        </w:numPr>
        <w:spacing w:after="200"/>
        <w:ind w:left="1418" w:hanging="709"/>
        <w:rPr>
          <w:rFonts w:cs="Arial"/>
        </w:rPr>
      </w:pPr>
      <w:r w:rsidRPr="656C6F1A">
        <w:rPr>
          <w:rFonts w:cs="Arial"/>
        </w:rPr>
        <w:t>“Member” means a member of the Academy Trust and someone who</w:t>
      </w:r>
      <w:r w:rsidR="00101507">
        <w:rPr>
          <w:rFonts w:cs="Arial"/>
        </w:rPr>
        <w:t>,</w:t>
      </w:r>
      <w:r w:rsidRPr="656C6F1A">
        <w:rPr>
          <w:rFonts w:cs="Arial"/>
        </w:rPr>
        <w:t xml:space="preserve"> as such</w:t>
      </w:r>
      <w:r w:rsidR="00101507">
        <w:rPr>
          <w:rFonts w:cs="Arial"/>
        </w:rPr>
        <w:t>,</w:t>
      </w:r>
      <w:r w:rsidRPr="656C6F1A">
        <w:rPr>
          <w:rFonts w:cs="Arial"/>
        </w:rPr>
        <w:t xml:space="preserve"> is bound by the undertaking contained in Article 8;</w:t>
      </w:r>
    </w:p>
    <w:p w14:paraId="772F8A57" w14:textId="77777777" w:rsidR="0073069E" w:rsidRDefault="00AB435F" w:rsidP="7B7551FF">
      <w:pPr>
        <w:pStyle w:val="TextIndent1"/>
        <w:numPr>
          <w:ilvl w:val="0"/>
          <w:numId w:val="20"/>
        </w:numPr>
        <w:spacing w:after="200"/>
        <w:ind w:left="1418" w:hanging="709"/>
        <w:rPr>
          <w:rFonts w:cs="Arial"/>
        </w:rPr>
      </w:pPr>
      <w:r w:rsidRPr="656C6F1A">
        <w:rPr>
          <w:rFonts w:cs="Arial"/>
        </w:rPr>
        <w:t>“the Memorandum” means the Memorandum of Association of the Academy Trust;</w:t>
      </w:r>
    </w:p>
    <w:p w14:paraId="75DB2031" w14:textId="77777777" w:rsidR="0073069E" w:rsidRDefault="00AB435F" w:rsidP="7B7551FF">
      <w:pPr>
        <w:pStyle w:val="TextIndent1"/>
        <w:numPr>
          <w:ilvl w:val="0"/>
          <w:numId w:val="20"/>
        </w:numPr>
        <w:spacing w:after="200"/>
        <w:ind w:left="1418" w:hanging="709"/>
        <w:rPr>
          <w:rFonts w:cs="Arial"/>
        </w:rPr>
      </w:pPr>
      <w:r w:rsidRPr="7B7551FF">
        <w:rPr>
          <w:rFonts w:cs="Arial"/>
        </w:rPr>
        <w:t>“Office” means the registered office of the Academy Trust;</w:t>
      </w:r>
    </w:p>
    <w:p w14:paraId="0C24725E" w14:textId="4A7C2FC5" w:rsidR="72A62CB6" w:rsidRDefault="72A62CB6" w:rsidP="7B7551FF">
      <w:pPr>
        <w:pStyle w:val="TextIndent1"/>
        <w:numPr>
          <w:ilvl w:val="0"/>
          <w:numId w:val="20"/>
        </w:numPr>
        <w:spacing w:after="200"/>
        <w:ind w:left="1418" w:hanging="709"/>
      </w:pPr>
      <w:r w:rsidRPr="656C6F1A">
        <w:rPr>
          <w:rFonts w:cs="Arial"/>
          <w:szCs w:val="24"/>
        </w:rPr>
        <w:t>“</w:t>
      </w:r>
      <w:bookmarkStart w:id="4" w:name="Parent"/>
      <w:r w:rsidRPr="656C6F1A">
        <w:rPr>
          <w:rFonts w:cs="Arial"/>
          <w:szCs w:val="24"/>
        </w:rPr>
        <w:t>Parent</w:t>
      </w:r>
      <w:bookmarkEnd w:id="4"/>
      <w:r w:rsidRPr="656C6F1A">
        <w:rPr>
          <w:rFonts w:cs="Arial"/>
          <w:szCs w:val="24"/>
        </w:rPr>
        <w:t>” includes a</w:t>
      </w:r>
      <w:r w:rsidR="00521BA0">
        <w:rPr>
          <w:rFonts w:cs="Arial"/>
          <w:szCs w:val="24"/>
        </w:rPr>
        <w:t>ny</w:t>
      </w:r>
      <w:r w:rsidRPr="656C6F1A">
        <w:rPr>
          <w:rFonts w:cs="Arial"/>
          <w:szCs w:val="24"/>
        </w:rPr>
        <w:t xml:space="preserve"> person with parental responsibility </w:t>
      </w:r>
      <w:r w:rsidR="00902DFC">
        <w:rPr>
          <w:rFonts w:cs="Arial"/>
          <w:szCs w:val="24"/>
        </w:rPr>
        <w:t xml:space="preserve">or care </w:t>
      </w:r>
      <w:r w:rsidRPr="656C6F1A">
        <w:rPr>
          <w:rFonts w:cs="Arial"/>
          <w:szCs w:val="24"/>
        </w:rPr>
        <w:t>for a pupil, student, or child;</w:t>
      </w:r>
    </w:p>
    <w:p w14:paraId="726EE9EA" w14:textId="1E50EA56" w:rsidR="0073069E" w:rsidRDefault="00C472FC">
      <w:pPr>
        <w:pStyle w:val="TextIndent1"/>
        <w:numPr>
          <w:ilvl w:val="0"/>
          <w:numId w:val="20"/>
        </w:numPr>
        <w:spacing w:after="200"/>
        <w:ind w:left="1418" w:hanging="709"/>
      </w:pPr>
      <w:r>
        <w:rPr>
          <w:rFonts w:cs="Arial"/>
        </w:rPr>
        <w:t xml:space="preserve">Not used. </w:t>
      </w:r>
    </w:p>
    <w:p w14:paraId="2410A86D" w14:textId="5FF61D08" w:rsidR="0073069E" w:rsidRDefault="00AB435F" w:rsidP="7B7551FF">
      <w:pPr>
        <w:pStyle w:val="TextIndent1"/>
        <w:numPr>
          <w:ilvl w:val="0"/>
          <w:numId w:val="20"/>
        </w:numPr>
        <w:spacing w:after="200"/>
        <w:ind w:left="1418" w:hanging="709"/>
        <w:rPr>
          <w:rFonts w:cs="Arial"/>
        </w:rPr>
      </w:pPr>
      <w:r w:rsidRPr="656C6F1A">
        <w:rPr>
          <w:rFonts w:cs="Arial"/>
        </w:rPr>
        <w:t>“Parent Trustees” means the Trustees elected or appointed pursuant to Articles 53 – 56B inclusive;</w:t>
      </w:r>
    </w:p>
    <w:p w14:paraId="2E1A1F29" w14:textId="4256E105" w:rsidR="0073069E" w:rsidRDefault="00AB435F">
      <w:pPr>
        <w:pStyle w:val="TextIndent1"/>
        <w:numPr>
          <w:ilvl w:val="0"/>
          <w:numId w:val="20"/>
        </w:numPr>
        <w:spacing w:after="200"/>
        <w:ind w:left="1418" w:hanging="709"/>
      </w:pPr>
      <w:r w:rsidRPr="656C6F1A">
        <w:rPr>
          <w:rFonts w:cs="Arial"/>
        </w:rPr>
        <w:t>“Principal" means the head teacher of the Academy;</w:t>
      </w:r>
    </w:p>
    <w:p w14:paraId="3B2A3F43" w14:textId="77777777" w:rsidR="0073069E" w:rsidRDefault="00AB435F" w:rsidP="7B7551FF">
      <w:pPr>
        <w:pStyle w:val="TextIndent1"/>
        <w:numPr>
          <w:ilvl w:val="0"/>
          <w:numId w:val="20"/>
        </w:numPr>
        <w:spacing w:after="200"/>
        <w:ind w:left="1418" w:hanging="709"/>
        <w:rPr>
          <w:rFonts w:cs="Arial"/>
        </w:rPr>
      </w:pPr>
      <w:r w:rsidRPr="656C6F1A">
        <w:rPr>
          <w:rFonts w:cs="Arial"/>
        </w:rPr>
        <w:t>“Principal Regulator” means the body or person appointed as the Principal Regulator under the Charities Act 2011;</w:t>
      </w:r>
    </w:p>
    <w:p w14:paraId="7CBA4F17" w14:textId="0A945DB2" w:rsidR="0073069E" w:rsidRDefault="00AB435F" w:rsidP="7B7551FF">
      <w:pPr>
        <w:pStyle w:val="TextIndent1"/>
        <w:numPr>
          <w:ilvl w:val="0"/>
          <w:numId w:val="20"/>
        </w:numPr>
        <w:spacing w:after="200"/>
        <w:ind w:left="1418" w:hanging="709"/>
        <w:rPr>
          <w:rFonts w:cs="Arial"/>
        </w:rPr>
      </w:pPr>
      <w:r w:rsidRPr="656C6F1A">
        <w:rPr>
          <w:rFonts w:cs="Arial"/>
        </w:rPr>
        <w:t>“the seal” means the common seal of the Academy Trust</w:t>
      </w:r>
      <w:r w:rsidR="0089344E">
        <w:rPr>
          <w:rFonts w:cs="Arial"/>
        </w:rPr>
        <w:t>,</w:t>
      </w:r>
      <w:r w:rsidRPr="656C6F1A">
        <w:rPr>
          <w:rFonts w:cs="Arial"/>
        </w:rPr>
        <w:t xml:space="preserve"> if it has one;</w:t>
      </w:r>
    </w:p>
    <w:p w14:paraId="12790D95" w14:textId="77777777" w:rsidR="0073069E" w:rsidRDefault="00AB435F" w:rsidP="500C046C">
      <w:pPr>
        <w:pStyle w:val="TextIndent1"/>
        <w:numPr>
          <w:ilvl w:val="0"/>
          <w:numId w:val="20"/>
        </w:numPr>
        <w:spacing w:after="200"/>
        <w:ind w:left="1418" w:hanging="709"/>
        <w:rPr>
          <w:rFonts w:cs="Arial"/>
        </w:rPr>
      </w:pPr>
      <w:r w:rsidRPr="7B7551FF">
        <w:rPr>
          <w:rFonts w:cs="Arial"/>
        </w:rPr>
        <w:t>“Secretary of State” means the Secretary of State for Education or successor;</w:t>
      </w:r>
    </w:p>
    <w:p w14:paraId="2B2D4F75" w14:textId="1A034E7E" w:rsidR="3B8562CD" w:rsidRDefault="3B8562CD" w:rsidP="7B7551FF">
      <w:pPr>
        <w:pStyle w:val="TextIndent1"/>
        <w:numPr>
          <w:ilvl w:val="0"/>
          <w:numId w:val="20"/>
        </w:numPr>
        <w:spacing w:after="200"/>
        <w:ind w:left="1418" w:hanging="709"/>
      </w:pPr>
      <w:r w:rsidRPr="656C6F1A">
        <w:rPr>
          <w:rFonts w:cs="Arial"/>
          <w:szCs w:val="24"/>
        </w:rPr>
        <w:t>“</w:t>
      </w:r>
      <w:bookmarkStart w:id="5" w:name="SeriousCrimOff"/>
      <w:r w:rsidRPr="656C6F1A">
        <w:rPr>
          <w:rFonts w:cs="Arial"/>
          <w:szCs w:val="24"/>
        </w:rPr>
        <w:t>Serious</w:t>
      </w:r>
      <w:bookmarkEnd w:id="5"/>
      <w:r w:rsidRPr="656C6F1A">
        <w:rPr>
          <w:rFonts w:cs="Arial"/>
          <w:szCs w:val="24"/>
        </w:rPr>
        <w:t xml:space="preserve"> </w:t>
      </w:r>
      <w:r w:rsidR="001E71C5">
        <w:rPr>
          <w:rFonts w:cs="Arial"/>
          <w:szCs w:val="24"/>
        </w:rPr>
        <w:t>C</w:t>
      </w:r>
      <w:r w:rsidRPr="656C6F1A">
        <w:rPr>
          <w:rFonts w:cs="Arial"/>
          <w:szCs w:val="24"/>
        </w:rPr>
        <w:t xml:space="preserve">riminal </w:t>
      </w:r>
      <w:r w:rsidR="001E71C5">
        <w:rPr>
          <w:rFonts w:cs="Arial"/>
          <w:szCs w:val="24"/>
        </w:rPr>
        <w:t>O</w:t>
      </w:r>
      <w:r w:rsidRPr="656C6F1A">
        <w:rPr>
          <w:rFonts w:cs="Arial"/>
          <w:szCs w:val="24"/>
        </w:rPr>
        <w:t xml:space="preserve">ffence” </w:t>
      </w:r>
      <w:r w:rsidR="7F11A686" w:rsidRPr="656C6F1A">
        <w:rPr>
          <w:rFonts w:cs="Arial"/>
          <w:szCs w:val="24"/>
        </w:rPr>
        <w:t xml:space="preserve">means any criminal offence </w:t>
      </w:r>
      <w:r w:rsidR="05783CEB" w:rsidRPr="656C6F1A">
        <w:rPr>
          <w:rFonts w:cs="Arial"/>
          <w:szCs w:val="24"/>
        </w:rPr>
        <w:t>excluding</w:t>
      </w:r>
      <w:r w:rsidR="7F11A686" w:rsidRPr="656C6F1A">
        <w:rPr>
          <w:rFonts w:cs="Arial"/>
          <w:szCs w:val="24"/>
        </w:rPr>
        <w:t xml:space="preserve"> those which have been spent under the </w:t>
      </w:r>
      <w:r w:rsidR="44446ADE" w:rsidRPr="656C6F1A">
        <w:rPr>
          <w:rFonts w:cs="Arial"/>
          <w:szCs w:val="24"/>
        </w:rPr>
        <w:t>Rehabilitation of Offenders Act 1974 an</w:t>
      </w:r>
      <w:r w:rsidR="00DA73A4">
        <w:rPr>
          <w:rFonts w:cs="Arial"/>
          <w:szCs w:val="24"/>
        </w:rPr>
        <w:t>d</w:t>
      </w:r>
      <w:r w:rsidR="44446ADE" w:rsidRPr="656C6F1A">
        <w:rPr>
          <w:rFonts w:cs="Arial"/>
          <w:szCs w:val="24"/>
        </w:rPr>
        <w:t xml:space="preserve"> </w:t>
      </w:r>
      <w:r w:rsidR="44446ADE" w:rsidRPr="656C6F1A">
        <w:rPr>
          <w:rFonts w:cs="Arial"/>
          <w:szCs w:val="24"/>
        </w:rPr>
        <w:lastRenderedPageBreak/>
        <w:t>excluding any offence for which the maximum sentence is a fine or a lesser sentence</w:t>
      </w:r>
      <w:r w:rsidR="00DC3668">
        <w:rPr>
          <w:rFonts w:cs="Arial"/>
          <w:szCs w:val="24"/>
        </w:rPr>
        <w:t>,</w:t>
      </w:r>
      <w:r w:rsidR="44446ADE" w:rsidRPr="656C6F1A">
        <w:rPr>
          <w:rFonts w:cs="Arial"/>
          <w:szCs w:val="24"/>
        </w:rPr>
        <w:t xml:space="preserve"> except wher</w:t>
      </w:r>
      <w:r w:rsidR="50B0E995" w:rsidRPr="656C6F1A">
        <w:rPr>
          <w:rFonts w:cs="Arial"/>
          <w:szCs w:val="24"/>
        </w:rPr>
        <w:t xml:space="preserve">e </w:t>
      </w:r>
      <w:r w:rsidR="44446ADE" w:rsidRPr="656C6F1A">
        <w:rPr>
          <w:rFonts w:cs="Arial"/>
          <w:szCs w:val="24"/>
        </w:rPr>
        <w:t>a person has been convicted of any offence which falls under section 178 of the Charities Act 2011</w:t>
      </w:r>
      <w:r w:rsidR="00450105">
        <w:rPr>
          <w:rFonts w:cs="Arial"/>
          <w:szCs w:val="24"/>
        </w:rPr>
        <w:t>;</w:t>
      </w:r>
      <w:r w:rsidR="44446ADE" w:rsidRPr="656C6F1A">
        <w:rPr>
          <w:rFonts w:cs="Arial"/>
          <w:szCs w:val="24"/>
        </w:rPr>
        <w:t xml:space="preserve"> </w:t>
      </w:r>
    </w:p>
    <w:p w14:paraId="490ADA14" w14:textId="77777777" w:rsidR="002B3997" w:rsidRPr="002B3997" w:rsidRDefault="00AB435F" w:rsidP="002B3997">
      <w:pPr>
        <w:pStyle w:val="TextIndent1"/>
        <w:numPr>
          <w:ilvl w:val="0"/>
          <w:numId w:val="20"/>
        </w:numPr>
        <w:spacing w:after="200"/>
        <w:ind w:left="1418" w:hanging="709"/>
        <w:rPr>
          <w:rFonts w:cs="Arial"/>
        </w:rPr>
      </w:pPr>
      <w:r w:rsidRPr="656C6F1A">
        <w:rPr>
          <w:rFonts w:cs="Arial"/>
        </w:rPr>
        <w:t>“Special Educational Needs” has the meaning set out in sections 20(1) and 21(2) of the Children and Families Act 2014;</w:t>
      </w:r>
    </w:p>
    <w:p w14:paraId="2684D0EC" w14:textId="34CA88B3" w:rsidR="003E0731" w:rsidRDefault="003E0731" w:rsidP="500C046C">
      <w:pPr>
        <w:pStyle w:val="TextIndent1"/>
        <w:numPr>
          <w:ilvl w:val="0"/>
          <w:numId w:val="20"/>
        </w:numPr>
        <w:spacing w:after="200"/>
        <w:ind w:left="1418" w:hanging="709"/>
        <w:rPr>
          <w:rFonts w:cs="Arial"/>
        </w:rPr>
      </w:pPr>
      <w:r w:rsidRPr="003E0731">
        <w:rPr>
          <w:rFonts w:cs="Arial"/>
        </w:rPr>
        <w:t>“teacher” means a person employed under a contract of employment or a contract for services or otherwise engaged to provide their services as a teacher at the Academy;</w:t>
      </w:r>
    </w:p>
    <w:p w14:paraId="0EF79B92" w14:textId="58EB06C7" w:rsidR="0073069E" w:rsidRDefault="00AB435F">
      <w:pPr>
        <w:pStyle w:val="TextIndent1"/>
        <w:numPr>
          <w:ilvl w:val="0"/>
          <w:numId w:val="20"/>
        </w:numPr>
        <w:spacing w:after="200"/>
        <w:ind w:left="1418" w:hanging="709"/>
      </w:pPr>
      <w:r w:rsidRPr="500C046C">
        <w:rPr>
          <w:rFonts w:cs="Arial"/>
        </w:rPr>
        <w:t>“the Trustees” means the directors of the Academy Trust (and “Trustee” means any one of those directors), subject to the definition of this term at Article 6.9(</w:t>
      </w:r>
      <w:r w:rsidR="00C20324">
        <w:rPr>
          <w:rFonts w:cs="Arial"/>
        </w:rPr>
        <w:t>b</w:t>
      </w:r>
      <w:r w:rsidRPr="500C046C">
        <w:rPr>
          <w:rFonts w:cs="Arial"/>
        </w:rPr>
        <w:t>) in relation to Articles 6.2</w:t>
      </w:r>
      <w:r w:rsidR="005009E4">
        <w:rPr>
          <w:rFonts w:cs="Arial"/>
        </w:rPr>
        <w:t>-6.4 and 6.6</w:t>
      </w:r>
      <w:r w:rsidR="00604678">
        <w:rPr>
          <w:rFonts w:cs="Arial"/>
        </w:rPr>
        <w:t>-</w:t>
      </w:r>
      <w:r w:rsidR="00CB7A63">
        <w:rPr>
          <w:rFonts w:cs="Arial"/>
        </w:rPr>
        <w:t>6.8A</w:t>
      </w:r>
      <w:r w:rsidRPr="500C046C">
        <w:rPr>
          <w:rFonts w:cs="Arial"/>
        </w:rPr>
        <w:t>;</w:t>
      </w:r>
    </w:p>
    <w:p w14:paraId="4C17F3B3" w14:textId="77777777" w:rsidR="0073069E" w:rsidRDefault="00AB435F" w:rsidP="500C046C">
      <w:pPr>
        <w:pStyle w:val="TextIndent1"/>
        <w:numPr>
          <w:ilvl w:val="0"/>
          <w:numId w:val="20"/>
        </w:numPr>
        <w:spacing w:after="200"/>
        <w:ind w:left="1418" w:hanging="709"/>
        <w:rPr>
          <w:rFonts w:cs="Arial"/>
        </w:rPr>
      </w:pPr>
      <w:r w:rsidRPr="656C6F1A">
        <w:rPr>
          <w:rFonts w:cs="Arial"/>
        </w:rPr>
        <w:t>“the United Kingdom” means Great Britain and Northern Ireland;</w:t>
      </w:r>
    </w:p>
    <w:p w14:paraId="6CA6892E" w14:textId="4349EB09" w:rsidR="00D070E7" w:rsidRDefault="00D070E7" w:rsidP="500C046C">
      <w:pPr>
        <w:pStyle w:val="TextIndent1"/>
        <w:numPr>
          <w:ilvl w:val="0"/>
          <w:numId w:val="20"/>
        </w:numPr>
        <w:spacing w:after="200"/>
        <w:ind w:left="1418" w:hanging="709"/>
        <w:rPr>
          <w:rFonts w:cs="Arial"/>
        </w:rPr>
      </w:pPr>
      <w:r>
        <w:rPr>
          <w:rFonts w:cs="Arial"/>
        </w:rPr>
        <w:t>“</w:t>
      </w:r>
      <w:bookmarkStart w:id="6" w:name="Vice"/>
      <w:r>
        <w:rPr>
          <w:rFonts w:cs="Arial"/>
        </w:rPr>
        <w:t>Vice</w:t>
      </w:r>
      <w:bookmarkEnd w:id="6"/>
      <w:r>
        <w:rPr>
          <w:rFonts w:cs="Arial"/>
        </w:rPr>
        <w:t>-Chair” means the Vice-Chair of the Trustees;</w:t>
      </w:r>
    </w:p>
    <w:p w14:paraId="4DECF4B1" w14:textId="49963DF4" w:rsidR="0073069E" w:rsidRDefault="009C438A" w:rsidP="500C046C">
      <w:pPr>
        <w:pStyle w:val="Numbered"/>
        <w:numPr>
          <w:ilvl w:val="0"/>
          <w:numId w:val="20"/>
        </w:numPr>
        <w:spacing w:after="200" w:line="360" w:lineRule="auto"/>
        <w:ind w:left="1418" w:hanging="709"/>
        <w:rPr>
          <w:rFonts w:cs="Arial"/>
        </w:rPr>
      </w:pPr>
      <w:r>
        <w:rPr>
          <w:rFonts w:cs="Arial"/>
        </w:rPr>
        <w:t>w</w:t>
      </w:r>
      <w:r w:rsidR="00AB435F" w:rsidRPr="656C6F1A">
        <w:rPr>
          <w:rFonts w:cs="Arial"/>
        </w:rPr>
        <w:t>ords importing the singular number shall include the plural number, and vice versa;</w:t>
      </w:r>
    </w:p>
    <w:p w14:paraId="1673FBE7" w14:textId="77777777" w:rsidR="0073069E" w:rsidRDefault="00AB435F" w:rsidP="500C046C">
      <w:pPr>
        <w:pStyle w:val="Numbered"/>
        <w:numPr>
          <w:ilvl w:val="0"/>
          <w:numId w:val="20"/>
        </w:numPr>
        <w:spacing w:after="200" w:line="360" w:lineRule="auto"/>
        <w:ind w:left="1418" w:hanging="709"/>
        <w:rPr>
          <w:rFonts w:cs="Arial"/>
        </w:rPr>
      </w:pPr>
      <w:r w:rsidRPr="656C6F1A">
        <w:rPr>
          <w:rFonts w:cs="Arial"/>
        </w:rPr>
        <w:t>subject as aforesaid, words or expressions contained in these Articles shall, unless the context requires otherwise, bear the same meaning as in the Companies Act 2006, as appropriate;</w:t>
      </w:r>
    </w:p>
    <w:p w14:paraId="7A9378F9" w14:textId="14B5530F" w:rsidR="0073069E" w:rsidRDefault="00AB435F" w:rsidP="500C046C">
      <w:pPr>
        <w:pStyle w:val="Numbered"/>
        <w:numPr>
          <w:ilvl w:val="0"/>
          <w:numId w:val="20"/>
        </w:numPr>
        <w:spacing w:after="200" w:line="360" w:lineRule="auto"/>
        <w:ind w:left="1418" w:hanging="709"/>
        <w:rPr>
          <w:rFonts w:cs="Arial"/>
        </w:rPr>
      </w:pPr>
      <w:r w:rsidRPr="7B7551FF">
        <w:rPr>
          <w:rFonts w:cs="Arial"/>
        </w:rPr>
        <w:t>any reference to a statute or statutory provision shall include any statute or statutory provision which replaces or supersedes such statute or statutory provision including any modification or amendment thereto</w:t>
      </w:r>
      <w:r w:rsidR="00C84801">
        <w:rPr>
          <w:rFonts w:cs="Arial"/>
        </w:rPr>
        <w:t>;</w:t>
      </w:r>
    </w:p>
    <w:p w14:paraId="73C07883" w14:textId="3E145B13" w:rsidR="283E623E" w:rsidRDefault="00C84801" w:rsidP="7B7551FF">
      <w:pPr>
        <w:pStyle w:val="Numbered"/>
        <w:numPr>
          <w:ilvl w:val="0"/>
          <w:numId w:val="20"/>
        </w:numPr>
        <w:spacing w:after="200" w:line="360" w:lineRule="auto"/>
        <w:ind w:left="1418" w:hanging="709"/>
      </w:pPr>
      <w:bookmarkStart w:id="7" w:name="ElecSig"/>
      <w:r>
        <w:rPr>
          <w:rFonts w:cs="Arial"/>
        </w:rPr>
        <w:t>a</w:t>
      </w:r>
      <w:r w:rsidR="7C8CE5A7" w:rsidRPr="44DFCF26">
        <w:rPr>
          <w:rFonts w:cs="Arial"/>
        </w:rPr>
        <w:t>ny</w:t>
      </w:r>
      <w:bookmarkEnd w:id="7"/>
      <w:r w:rsidR="7C8CE5A7" w:rsidRPr="44DFCF26">
        <w:rPr>
          <w:rFonts w:cs="Arial"/>
        </w:rPr>
        <w:t xml:space="preserve"> reference to a document being </w:t>
      </w:r>
      <w:r w:rsidR="00582DAF">
        <w:rPr>
          <w:rFonts w:cs="Arial"/>
        </w:rPr>
        <w:t>‘</w:t>
      </w:r>
      <w:r w:rsidR="7C8CE5A7" w:rsidRPr="44DFCF26">
        <w:rPr>
          <w:rFonts w:cs="Arial"/>
        </w:rPr>
        <w:t>signed</w:t>
      </w:r>
      <w:r w:rsidR="00582DAF">
        <w:rPr>
          <w:rFonts w:cs="Arial"/>
        </w:rPr>
        <w:t>’</w:t>
      </w:r>
      <w:r w:rsidR="7C8CE5A7" w:rsidRPr="44DFCF26">
        <w:rPr>
          <w:rFonts w:cs="Arial"/>
        </w:rPr>
        <w:t xml:space="preserve"> includes being executed under hand or seal or by any other method, and in the case of communication in electronic form, such references are to its being authenticated as specified by the Companies Act</w:t>
      </w:r>
      <w:r w:rsidR="007D49F8">
        <w:rPr>
          <w:rFonts w:cs="Arial"/>
        </w:rPr>
        <w:t xml:space="preserve"> 2006</w:t>
      </w:r>
      <w:r w:rsidR="00B63AB5">
        <w:rPr>
          <w:rFonts w:cs="Arial"/>
        </w:rPr>
        <w:t>;</w:t>
      </w:r>
    </w:p>
    <w:p w14:paraId="775BDAEA" w14:textId="17F14994" w:rsidR="00E0747C" w:rsidRPr="00B11EB9" w:rsidRDefault="00C84801" w:rsidP="00B11EB9">
      <w:pPr>
        <w:pStyle w:val="Numbered"/>
        <w:numPr>
          <w:ilvl w:val="0"/>
          <w:numId w:val="20"/>
        </w:numPr>
        <w:suppressAutoHyphens w:val="0"/>
        <w:spacing w:after="0"/>
        <w:ind w:left="1418" w:hanging="709"/>
        <w:textAlignment w:val="baseline"/>
        <w:rPr>
          <w:b/>
          <w:color w:val="000000" w:themeColor="text1"/>
        </w:rPr>
      </w:pPr>
      <w:bookmarkStart w:id="8" w:name="ElecComm"/>
      <w:r w:rsidRPr="00B11EB9">
        <w:rPr>
          <w:rFonts w:cs="Arial"/>
          <w:szCs w:val="24"/>
        </w:rPr>
        <w:t>a</w:t>
      </w:r>
      <w:r w:rsidR="03DA126C" w:rsidRPr="00B11EB9">
        <w:rPr>
          <w:rFonts w:cs="Arial"/>
          <w:szCs w:val="24"/>
        </w:rPr>
        <w:t>ny</w:t>
      </w:r>
      <w:bookmarkEnd w:id="8"/>
      <w:r w:rsidR="03DA126C" w:rsidRPr="00B11EB9">
        <w:rPr>
          <w:rFonts w:cs="Arial"/>
          <w:szCs w:val="24"/>
        </w:rPr>
        <w:t xml:space="preserve"> reference to communication or document</w:t>
      </w:r>
      <w:r w:rsidR="00F73C63" w:rsidRPr="00B11EB9">
        <w:rPr>
          <w:rFonts w:cs="Arial"/>
          <w:szCs w:val="24"/>
        </w:rPr>
        <w:t>s</w:t>
      </w:r>
      <w:r w:rsidR="03DA126C" w:rsidRPr="00B11EB9">
        <w:rPr>
          <w:rFonts w:cs="Arial"/>
          <w:szCs w:val="24"/>
        </w:rPr>
        <w:t xml:space="preserve"> being ‘in writing’</w:t>
      </w:r>
      <w:r w:rsidR="56E38A5E" w:rsidRPr="00B11EB9">
        <w:rPr>
          <w:rFonts w:cs="Arial"/>
          <w:szCs w:val="24"/>
        </w:rPr>
        <w:t xml:space="preserve"> or ‘written’</w:t>
      </w:r>
      <w:r w:rsidR="03DA126C" w:rsidRPr="00B11EB9">
        <w:rPr>
          <w:rFonts w:cs="Arial"/>
          <w:szCs w:val="24"/>
        </w:rPr>
        <w:t xml:space="preserve"> includes </w:t>
      </w:r>
      <w:r w:rsidR="1E59344F" w:rsidRPr="00B11EB9">
        <w:rPr>
          <w:rFonts w:cs="Arial"/>
          <w:szCs w:val="24"/>
        </w:rPr>
        <w:t xml:space="preserve">communications or documents which are </w:t>
      </w:r>
      <w:r w:rsidR="007B2312" w:rsidRPr="00B11EB9">
        <w:rPr>
          <w:rFonts w:cs="Arial"/>
          <w:szCs w:val="24"/>
        </w:rPr>
        <w:t>in electronic form.</w:t>
      </w:r>
      <w:r w:rsidR="00E0747C">
        <w:br w:type="page"/>
      </w:r>
    </w:p>
    <w:p w14:paraId="67733E3C" w14:textId="40722E02" w:rsidR="00190CB1" w:rsidRPr="00373FA2" w:rsidRDefault="003E256F" w:rsidP="003A5E80">
      <w:pPr>
        <w:pStyle w:val="Heading1"/>
      </w:pPr>
      <w:bookmarkStart w:id="9" w:name="_Toc94713285"/>
      <w:r w:rsidRPr="00373FA2">
        <w:lastRenderedPageBreak/>
        <w:t xml:space="preserve">Academy </w:t>
      </w:r>
      <w:r w:rsidR="001263FE">
        <w:t>T</w:t>
      </w:r>
      <w:r w:rsidR="00CC660F" w:rsidRPr="00373FA2">
        <w:t>rust name and registered office</w:t>
      </w:r>
      <w:bookmarkEnd w:id="9"/>
    </w:p>
    <w:p w14:paraId="0694E12C" w14:textId="28FA4E23" w:rsidR="0073069E" w:rsidRDefault="00AB435F">
      <w:pPr>
        <w:pStyle w:val="Numbered"/>
        <w:keepNext/>
        <w:keepLines/>
        <w:widowControl/>
        <w:numPr>
          <w:ilvl w:val="0"/>
          <w:numId w:val="19"/>
        </w:numPr>
        <w:overflowPunct/>
        <w:autoSpaceDE/>
        <w:spacing w:after="200" w:line="360" w:lineRule="auto"/>
        <w:ind w:left="0" w:firstLine="0"/>
      </w:pPr>
      <w:r>
        <w:rPr>
          <w:rFonts w:cs="Arial"/>
          <w:szCs w:val="24"/>
        </w:rPr>
        <w:t xml:space="preserve">The company's name is </w:t>
      </w:r>
      <w:r w:rsidR="00B11EB9">
        <w:rPr>
          <w:rFonts w:cs="Arial"/>
          <w:b/>
          <w:szCs w:val="24"/>
        </w:rPr>
        <w:t>Thomas Mills High School</w:t>
      </w:r>
      <w:r>
        <w:rPr>
          <w:rFonts w:cs="Arial"/>
          <w:szCs w:val="24"/>
        </w:rPr>
        <w:t xml:space="preserve"> (and in this document it is called “</w:t>
      </w:r>
      <w:r w:rsidRPr="00AA6FCC">
        <w:rPr>
          <w:rFonts w:cs="Arial"/>
          <w:bCs/>
          <w:szCs w:val="24"/>
        </w:rPr>
        <w:t>the</w:t>
      </w:r>
      <w:r>
        <w:rPr>
          <w:rFonts w:cs="Arial"/>
          <w:b/>
          <w:szCs w:val="24"/>
        </w:rPr>
        <w:t xml:space="preserve"> Academy Trust</w:t>
      </w:r>
      <w:r>
        <w:rPr>
          <w:rFonts w:cs="Arial"/>
          <w:szCs w:val="24"/>
        </w:rPr>
        <w:t>”).</w:t>
      </w:r>
    </w:p>
    <w:p w14:paraId="188EFA14" w14:textId="6D3DA98C" w:rsidR="0073069E" w:rsidRDefault="00AB435F">
      <w:pPr>
        <w:pStyle w:val="Numbered"/>
        <w:keepNext/>
        <w:keepLines/>
        <w:widowControl/>
        <w:numPr>
          <w:ilvl w:val="0"/>
          <w:numId w:val="19"/>
        </w:numPr>
        <w:overflowPunct/>
        <w:autoSpaceDE/>
        <w:spacing w:after="200" w:line="360" w:lineRule="auto"/>
        <w:ind w:left="0" w:firstLine="0"/>
        <w:rPr>
          <w:rFonts w:cs="Arial"/>
          <w:szCs w:val="24"/>
        </w:rPr>
      </w:pPr>
      <w:r>
        <w:rPr>
          <w:rFonts w:cs="Arial"/>
          <w:szCs w:val="24"/>
        </w:rPr>
        <w:t>The Academy Trust’s registered office is to be situated in England and Wales.</w:t>
      </w:r>
    </w:p>
    <w:p w14:paraId="401C815F" w14:textId="5BD9B221" w:rsidR="0073069E" w:rsidRDefault="00CC660F" w:rsidP="003A5E80">
      <w:pPr>
        <w:pStyle w:val="Heading1"/>
      </w:pPr>
      <w:bookmarkStart w:id="10" w:name="_Toc94713286"/>
      <w:r>
        <w:t>Charitable objects</w:t>
      </w:r>
      <w:bookmarkEnd w:id="10"/>
    </w:p>
    <w:p w14:paraId="209BE484" w14:textId="77777777" w:rsidR="0073069E" w:rsidRDefault="00AB435F">
      <w:pPr>
        <w:pStyle w:val="Numbered"/>
        <w:numPr>
          <w:ilvl w:val="0"/>
          <w:numId w:val="19"/>
        </w:numPr>
        <w:overflowPunct/>
        <w:autoSpaceDE/>
        <w:spacing w:after="200" w:line="360" w:lineRule="auto"/>
        <w:ind w:left="0" w:firstLine="0"/>
      </w:pPr>
      <w:r>
        <w:rPr>
          <w:rFonts w:cs="Arial"/>
          <w:szCs w:val="24"/>
        </w:rPr>
        <w:t>The Academy Trust’s objects (“</w:t>
      </w:r>
      <w:r w:rsidRPr="004C4D52">
        <w:rPr>
          <w:rFonts w:cs="Arial"/>
          <w:bCs/>
          <w:szCs w:val="24"/>
        </w:rPr>
        <w:t>the</w:t>
      </w:r>
      <w:r>
        <w:rPr>
          <w:rFonts w:cs="Arial"/>
          <w:b/>
          <w:szCs w:val="24"/>
        </w:rPr>
        <w:t xml:space="preserve"> Objects</w:t>
      </w:r>
      <w:r>
        <w:rPr>
          <w:rFonts w:cs="Arial"/>
          <w:szCs w:val="24"/>
        </w:rPr>
        <w:t>”) are specifically restricted to the following:</w:t>
      </w:r>
    </w:p>
    <w:p w14:paraId="1AA02A30" w14:textId="2C33796F" w:rsidR="0073069E" w:rsidRPr="00B11EB9" w:rsidRDefault="00AB435F" w:rsidP="00B11EB9">
      <w:pPr>
        <w:pStyle w:val="Numbered"/>
        <w:numPr>
          <w:ilvl w:val="0"/>
          <w:numId w:val="21"/>
        </w:numPr>
        <w:overflowPunct/>
        <w:autoSpaceDE/>
        <w:spacing w:after="200" w:line="360" w:lineRule="auto"/>
        <w:ind w:left="1418" w:hanging="709"/>
      </w:pPr>
      <w:r w:rsidRPr="006A1258">
        <w:rPr>
          <w:rFonts w:cs="Arial"/>
          <w:szCs w:val="24"/>
        </w:rPr>
        <w:t xml:space="preserve">to advance for the public benefit education in the United Kingdom, in particular but without prejudice to the generality of the foregoing, by establishing, maintaining, carrying on, managing and developing a school offering a broad and balanced curriculum (“the </w:t>
      </w:r>
      <w:r w:rsidRPr="006A1258">
        <w:rPr>
          <w:rFonts w:cs="Arial"/>
          <w:b/>
          <w:szCs w:val="24"/>
        </w:rPr>
        <w:t>Academy</w:t>
      </w:r>
      <w:r w:rsidRPr="006A1258">
        <w:rPr>
          <w:rFonts w:cs="Arial"/>
          <w:szCs w:val="24"/>
        </w:rPr>
        <w:t>”)</w:t>
      </w:r>
      <w:r w:rsidR="00B11EB9">
        <w:rPr>
          <w:szCs w:val="24"/>
        </w:rPr>
        <w:t xml:space="preserve"> and</w:t>
      </w:r>
    </w:p>
    <w:p w14:paraId="4DC6719D" w14:textId="7F6B559E" w:rsidR="00B11EB9" w:rsidRDefault="00B11EB9" w:rsidP="00B11EB9">
      <w:pPr>
        <w:pStyle w:val="Numbered"/>
        <w:numPr>
          <w:ilvl w:val="0"/>
          <w:numId w:val="21"/>
        </w:numPr>
        <w:overflowPunct/>
        <w:autoSpaceDE/>
        <w:spacing w:after="200" w:line="360" w:lineRule="auto"/>
        <w:ind w:left="1418" w:hanging="709"/>
      </w:pPr>
      <w:r>
        <w:rPr>
          <w:szCs w:val="24"/>
        </w:rPr>
        <w:t>to promote for the benefit of the inhabitants of Framlingham and the surrounding area the provision of facilities for recreation or other leisure time occupation of individuals who have need of such facilities by reason of their youth, age, infirmity or disablement, financial hardship or social and economic circumstances or for the public at large in the interests of social welfare and with the object of improving the condition of life of the said inhabitants.</w:t>
      </w:r>
    </w:p>
    <w:p w14:paraId="6A859A99" w14:textId="00F81A17" w:rsidR="009B3086" w:rsidRPr="00561153" w:rsidRDefault="002D009E" w:rsidP="003A5E80">
      <w:pPr>
        <w:pStyle w:val="Heading1"/>
      </w:pPr>
      <w:bookmarkStart w:id="11" w:name="_Toc94713287"/>
      <w:r>
        <w:t xml:space="preserve">Powers of the </w:t>
      </w:r>
      <w:r w:rsidR="001E7B97">
        <w:t>A</w:t>
      </w:r>
      <w:r>
        <w:t xml:space="preserve">cademy </w:t>
      </w:r>
      <w:r w:rsidR="001E7B97">
        <w:t>T</w:t>
      </w:r>
      <w:r>
        <w:t>rust</w:t>
      </w:r>
      <w:bookmarkEnd w:id="11"/>
    </w:p>
    <w:p w14:paraId="0D7F4437" w14:textId="3F02D3D6" w:rsidR="0073069E" w:rsidRDefault="00AB435F">
      <w:pPr>
        <w:pStyle w:val="Numbered"/>
        <w:numPr>
          <w:ilvl w:val="0"/>
          <w:numId w:val="19"/>
        </w:numPr>
        <w:overflowPunct/>
        <w:autoSpaceDE/>
        <w:spacing w:after="200" w:line="360" w:lineRule="auto"/>
        <w:ind w:left="0" w:firstLine="0"/>
        <w:rPr>
          <w:rFonts w:cs="Arial"/>
          <w:szCs w:val="24"/>
        </w:rPr>
      </w:pPr>
      <w:r>
        <w:rPr>
          <w:rFonts w:cs="Arial"/>
          <w:szCs w:val="24"/>
        </w:rPr>
        <w:t>In furtherance of the Objects but not further or otherwise the Academy Trust may exercise the following powers:</w:t>
      </w:r>
    </w:p>
    <w:p w14:paraId="66689E1C" w14:textId="77777777" w:rsidR="0073069E" w:rsidRDefault="00AB435F">
      <w:pPr>
        <w:pStyle w:val="Numbered"/>
        <w:numPr>
          <w:ilvl w:val="0"/>
          <w:numId w:val="22"/>
        </w:numPr>
        <w:overflowPunct/>
        <w:autoSpaceDE/>
        <w:spacing w:after="200" w:line="360" w:lineRule="auto"/>
        <w:ind w:hanging="716"/>
        <w:rPr>
          <w:rFonts w:cs="Arial"/>
          <w:szCs w:val="24"/>
        </w:rPr>
      </w:pPr>
      <w:r>
        <w:rPr>
          <w:rFonts w:cs="Arial"/>
          <w:szCs w:val="24"/>
        </w:rPr>
        <w:t>to draw, make, accept, endorse, discount, execute and issue promissory notes, bills, cheques and other instruments, and to operate bank accounts in the name of the Academy Trust;</w:t>
      </w:r>
    </w:p>
    <w:p w14:paraId="568697D9" w14:textId="77777777" w:rsidR="0073069E" w:rsidRDefault="00AB435F">
      <w:pPr>
        <w:pStyle w:val="Numbered"/>
        <w:numPr>
          <w:ilvl w:val="0"/>
          <w:numId w:val="22"/>
        </w:numPr>
        <w:tabs>
          <w:tab w:val="left" w:pos="-6405"/>
        </w:tabs>
        <w:overflowPunct/>
        <w:autoSpaceDE/>
        <w:spacing w:after="200" w:line="360" w:lineRule="auto"/>
        <w:ind w:hanging="716"/>
        <w:rPr>
          <w:rFonts w:cs="Arial"/>
          <w:szCs w:val="24"/>
        </w:rPr>
      </w:pPr>
      <w:r>
        <w:rPr>
          <w:rFonts w:cs="Arial"/>
          <w:szCs w:val="24"/>
        </w:rPr>
        <w:t>to raise funds and to invite and receive contributions provided that in raising funds the Academy Trust shall not undertake any substantial permanent trading activities and shall conform to any relevant statutory regulations;</w:t>
      </w:r>
    </w:p>
    <w:p w14:paraId="047C4D75" w14:textId="77777777" w:rsidR="0073069E" w:rsidRDefault="00AB435F">
      <w:pPr>
        <w:pStyle w:val="Numbered"/>
        <w:numPr>
          <w:ilvl w:val="0"/>
          <w:numId w:val="22"/>
        </w:numPr>
        <w:tabs>
          <w:tab w:val="left" w:pos="-6405"/>
        </w:tabs>
        <w:overflowPunct/>
        <w:autoSpaceDE/>
        <w:spacing w:after="200" w:line="360" w:lineRule="auto"/>
        <w:ind w:hanging="716"/>
        <w:rPr>
          <w:rFonts w:cs="Arial"/>
          <w:szCs w:val="24"/>
        </w:rPr>
      </w:pPr>
      <w:r>
        <w:rPr>
          <w:rFonts w:cs="Arial"/>
          <w:szCs w:val="24"/>
        </w:rPr>
        <w:lastRenderedPageBreak/>
        <w:t>to acquire, alter, improve and (subject to such consents as may be required by law) to charge or otherwise dispose of property;</w:t>
      </w:r>
    </w:p>
    <w:p w14:paraId="2FB42B04" w14:textId="69212AAD" w:rsidR="0073069E" w:rsidRDefault="00AB435F">
      <w:pPr>
        <w:pStyle w:val="Numbered"/>
        <w:numPr>
          <w:ilvl w:val="0"/>
          <w:numId w:val="22"/>
        </w:numPr>
        <w:tabs>
          <w:tab w:val="left" w:pos="-6405"/>
        </w:tabs>
        <w:overflowPunct/>
        <w:autoSpaceDE/>
        <w:spacing w:after="200" w:line="360" w:lineRule="auto"/>
        <w:ind w:hanging="716"/>
        <w:rPr>
          <w:rFonts w:cs="Arial"/>
          <w:szCs w:val="24"/>
        </w:rPr>
      </w:pPr>
      <w:r>
        <w:rPr>
          <w:rFonts w:cs="Arial"/>
          <w:szCs w:val="24"/>
        </w:rPr>
        <w:t>subject to Articles 6.6-6.8</w:t>
      </w:r>
      <w:r w:rsidR="001366C1">
        <w:rPr>
          <w:rFonts w:cs="Arial"/>
          <w:szCs w:val="24"/>
        </w:rPr>
        <w:t>A</w:t>
      </w:r>
      <w:r>
        <w:rPr>
          <w:rFonts w:cs="Arial"/>
          <w:szCs w:val="24"/>
        </w:rPr>
        <w:t xml:space="preserve"> below to employ such staff as are necessary for the proper pursuit of the Objects and to make all reasonable and necessary provision for the payments of pensions and superannuation to staff and their dependants;</w:t>
      </w:r>
    </w:p>
    <w:p w14:paraId="2DE3040F" w14:textId="77777777" w:rsidR="0073069E" w:rsidRDefault="00AB435F">
      <w:pPr>
        <w:pStyle w:val="Numbered"/>
        <w:numPr>
          <w:ilvl w:val="0"/>
          <w:numId w:val="22"/>
        </w:numPr>
        <w:tabs>
          <w:tab w:val="left" w:pos="-6405"/>
        </w:tabs>
        <w:overflowPunct/>
        <w:autoSpaceDE/>
        <w:spacing w:after="200" w:line="360" w:lineRule="auto"/>
        <w:ind w:hanging="716"/>
        <w:rPr>
          <w:rFonts w:cs="Arial"/>
          <w:szCs w:val="24"/>
        </w:rPr>
      </w:pPr>
      <w:r>
        <w:rPr>
          <w:rFonts w:cs="Arial"/>
          <w:szCs w:val="24"/>
        </w:rPr>
        <w:t>to establish or support, whether financially or otherwise, any charitable companies, trusts, associations or institutions formed for all or any of the Objects;</w:t>
      </w:r>
    </w:p>
    <w:p w14:paraId="791F717D" w14:textId="77777777" w:rsidR="0073069E" w:rsidRDefault="00AB435F">
      <w:pPr>
        <w:pStyle w:val="Numbered"/>
        <w:numPr>
          <w:ilvl w:val="0"/>
          <w:numId w:val="22"/>
        </w:numPr>
        <w:tabs>
          <w:tab w:val="left" w:pos="-6405"/>
        </w:tabs>
        <w:overflowPunct/>
        <w:autoSpaceDE/>
        <w:spacing w:after="200" w:line="360" w:lineRule="auto"/>
        <w:ind w:hanging="716"/>
        <w:rPr>
          <w:rFonts w:cs="Arial"/>
          <w:szCs w:val="24"/>
        </w:rPr>
      </w:pPr>
      <w:r>
        <w:rPr>
          <w:rFonts w:cs="Arial"/>
          <w:szCs w:val="24"/>
        </w:rPr>
        <w:t>to co-operate with other charities, other independent and maintained schools, academies and institutions within the further education sector, voluntary bodies and statutory authorities operating in furtherance of the Objects and to exchange information and advice with them;</w:t>
      </w:r>
    </w:p>
    <w:p w14:paraId="4651B189" w14:textId="77777777" w:rsidR="0073069E" w:rsidRDefault="00AB435F">
      <w:pPr>
        <w:pStyle w:val="Numbered"/>
        <w:numPr>
          <w:ilvl w:val="0"/>
          <w:numId w:val="22"/>
        </w:numPr>
        <w:tabs>
          <w:tab w:val="left" w:pos="-6405"/>
        </w:tabs>
        <w:overflowPunct/>
        <w:autoSpaceDE/>
        <w:spacing w:after="200" w:line="360" w:lineRule="auto"/>
        <w:ind w:hanging="716"/>
        <w:rPr>
          <w:rFonts w:cs="Arial"/>
          <w:szCs w:val="24"/>
        </w:rPr>
      </w:pPr>
      <w:r>
        <w:rPr>
          <w:rFonts w:cs="Arial"/>
          <w:szCs w:val="24"/>
        </w:rPr>
        <w:t>to pay out of funds of the Academy Trust the costs, charges and expenses of and incidental to the formation and registration of the Academy Trust;</w:t>
      </w:r>
    </w:p>
    <w:p w14:paraId="4714A89D" w14:textId="4C45E03D" w:rsidR="0073069E" w:rsidRDefault="00AB435F">
      <w:pPr>
        <w:pStyle w:val="Numbered"/>
        <w:numPr>
          <w:ilvl w:val="0"/>
          <w:numId w:val="22"/>
        </w:numPr>
        <w:tabs>
          <w:tab w:val="left" w:pos="-6405"/>
        </w:tabs>
        <w:overflowPunct/>
        <w:autoSpaceDE/>
        <w:spacing w:after="200" w:line="360" w:lineRule="auto"/>
        <w:ind w:hanging="716"/>
      </w:pPr>
      <w:r>
        <w:rPr>
          <w:rFonts w:cs="Arial"/>
          <w:szCs w:val="24"/>
        </w:rPr>
        <w:t>to establish, maintain, carry on, manage and develop the Academy;</w:t>
      </w:r>
    </w:p>
    <w:p w14:paraId="7E9572B0" w14:textId="2E1A8B1E" w:rsidR="0073069E" w:rsidRDefault="00AB435F">
      <w:pPr>
        <w:pStyle w:val="Numbered"/>
        <w:numPr>
          <w:ilvl w:val="0"/>
          <w:numId w:val="22"/>
        </w:numPr>
        <w:tabs>
          <w:tab w:val="left" w:pos="-6405"/>
        </w:tabs>
        <w:overflowPunct/>
        <w:autoSpaceDE/>
        <w:spacing w:after="200" w:line="360" w:lineRule="auto"/>
        <w:ind w:hanging="716"/>
      </w:pPr>
      <w:r>
        <w:rPr>
          <w:rFonts w:cs="Arial"/>
          <w:szCs w:val="24"/>
        </w:rPr>
        <w:t xml:space="preserve">to offer scholarships, exhibitions, prizes and awards to pupils </w:t>
      </w:r>
      <w:r w:rsidR="00460C9B">
        <w:rPr>
          <w:rFonts w:cs="Arial"/>
          <w:szCs w:val="24"/>
        </w:rPr>
        <w:t xml:space="preserve">and </w:t>
      </w:r>
      <w:r>
        <w:rPr>
          <w:rFonts w:cs="Arial"/>
          <w:szCs w:val="24"/>
        </w:rPr>
        <w:t xml:space="preserve">former </w:t>
      </w:r>
      <w:proofErr w:type="gramStart"/>
      <w:r>
        <w:rPr>
          <w:rFonts w:cs="Arial"/>
          <w:szCs w:val="24"/>
        </w:rPr>
        <w:t>pupils ,</w:t>
      </w:r>
      <w:proofErr w:type="gramEnd"/>
      <w:r>
        <w:rPr>
          <w:rFonts w:cs="Arial"/>
          <w:szCs w:val="24"/>
        </w:rPr>
        <w:t xml:space="preserve"> and otherwise to encourage and assist the educational attainment of pupils  and former pupils ;</w:t>
      </w:r>
    </w:p>
    <w:p w14:paraId="465DBA1B" w14:textId="77777777" w:rsidR="0073069E" w:rsidRDefault="00AB435F">
      <w:pPr>
        <w:pStyle w:val="Numbered"/>
        <w:numPr>
          <w:ilvl w:val="0"/>
          <w:numId w:val="22"/>
        </w:numPr>
        <w:tabs>
          <w:tab w:val="left" w:pos="-6405"/>
        </w:tabs>
        <w:overflowPunct/>
        <w:autoSpaceDE/>
        <w:spacing w:after="200" w:line="360" w:lineRule="auto"/>
        <w:ind w:hanging="716"/>
        <w:rPr>
          <w:rFonts w:cs="Arial"/>
          <w:szCs w:val="24"/>
        </w:rPr>
      </w:pPr>
      <w:r>
        <w:rPr>
          <w:rFonts w:cs="Arial"/>
          <w:szCs w:val="24"/>
        </w:rPr>
        <w:t>to provide educational facilities and services to students of all ages and the wider community for the public benefit;</w:t>
      </w:r>
    </w:p>
    <w:p w14:paraId="14B97481" w14:textId="77777777" w:rsidR="0073069E" w:rsidRDefault="00AB435F">
      <w:pPr>
        <w:pStyle w:val="Numbered"/>
        <w:numPr>
          <w:ilvl w:val="0"/>
          <w:numId w:val="22"/>
        </w:numPr>
        <w:tabs>
          <w:tab w:val="left" w:pos="-6405"/>
        </w:tabs>
        <w:overflowPunct/>
        <w:autoSpaceDE/>
        <w:spacing w:after="200" w:line="360" w:lineRule="auto"/>
        <w:ind w:hanging="716"/>
        <w:rPr>
          <w:rFonts w:cs="Arial"/>
          <w:szCs w:val="24"/>
        </w:rPr>
      </w:pPr>
      <w:r>
        <w:rPr>
          <w:rFonts w:cs="Arial"/>
          <w:szCs w:val="24"/>
        </w:rPr>
        <w:t>to carry out research into the development and application of new techniques in education and to their approach to curriculum development and delivery and to publish the results of such research, and to develop means of benefiting from application of the experience of industry, commerce, other schools, educational institutions and the voluntary sector to the education of pupils and students in academies;</w:t>
      </w:r>
    </w:p>
    <w:p w14:paraId="29B73269" w14:textId="77777777" w:rsidR="0073069E" w:rsidRDefault="00AB435F">
      <w:pPr>
        <w:pStyle w:val="Numbered"/>
        <w:numPr>
          <w:ilvl w:val="0"/>
          <w:numId w:val="22"/>
        </w:numPr>
        <w:overflowPunct/>
        <w:autoSpaceDE/>
        <w:spacing w:after="200" w:line="360" w:lineRule="auto"/>
        <w:ind w:hanging="716"/>
      </w:pPr>
      <w:r>
        <w:rPr>
          <w:rFonts w:cs="Arial"/>
          <w:szCs w:val="24"/>
        </w:rPr>
        <w:t xml:space="preserve">subject to such consents as may be required by law </w:t>
      </w:r>
      <w:r>
        <w:rPr>
          <w:rFonts w:cs="Arial"/>
          <w:iCs/>
          <w:color w:val="000000"/>
          <w:szCs w:val="24"/>
        </w:rPr>
        <w:t xml:space="preserve">and/or by any contract </w:t>
      </w:r>
      <w:r>
        <w:rPr>
          <w:rFonts w:cs="Arial"/>
          <w:iCs/>
          <w:color w:val="000000"/>
          <w:szCs w:val="24"/>
        </w:rPr>
        <w:lastRenderedPageBreak/>
        <w:t xml:space="preserve">entered into by or on behalf of the Academy Trust, </w:t>
      </w:r>
      <w:r>
        <w:rPr>
          <w:rFonts w:cs="Arial"/>
          <w:szCs w:val="24"/>
        </w:rPr>
        <w:t>to borrow and raise money for the furtherance of the Objects in such manner and on such security as the Academy Trust may think fit;</w:t>
      </w:r>
    </w:p>
    <w:p w14:paraId="7415ACCD" w14:textId="77777777" w:rsidR="0073069E" w:rsidRDefault="00AB435F">
      <w:pPr>
        <w:pStyle w:val="Numbered"/>
        <w:numPr>
          <w:ilvl w:val="0"/>
          <w:numId w:val="22"/>
        </w:numPr>
        <w:overflowPunct/>
        <w:autoSpaceDE/>
        <w:spacing w:after="200" w:line="360" w:lineRule="auto"/>
        <w:ind w:hanging="716"/>
        <w:rPr>
          <w:rFonts w:cs="Arial"/>
          <w:szCs w:val="24"/>
        </w:rPr>
      </w:pPr>
      <w:r>
        <w:rPr>
          <w:rFonts w:cs="Arial"/>
          <w:szCs w:val="24"/>
        </w:rPr>
        <w:t>to deposit or invest any funds of the Academy Trust not immediately required for the furtherance of its Objects (but to invest only after obtaining such advice from a financial expert as the Trustees consider necessary and having regard to the suitability of investments and the need for diversification);</w:t>
      </w:r>
    </w:p>
    <w:p w14:paraId="7E931953" w14:textId="77777777" w:rsidR="0073069E" w:rsidRDefault="00AB435F">
      <w:pPr>
        <w:pStyle w:val="Numbered"/>
        <w:numPr>
          <w:ilvl w:val="0"/>
          <w:numId w:val="22"/>
        </w:numPr>
        <w:overflowPunct/>
        <w:autoSpaceDE/>
        <w:spacing w:after="200" w:line="360" w:lineRule="auto"/>
        <w:ind w:hanging="716"/>
        <w:rPr>
          <w:rFonts w:cs="Arial"/>
          <w:szCs w:val="24"/>
        </w:rPr>
      </w:pPr>
      <w:r>
        <w:rPr>
          <w:rFonts w:cs="Arial"/>
          <w:szCs w:val="24"/>
        </w:rPr>
        <w:t>to delegate the management of investments to a financial expert, but only on terms that:</w:t>
      </w:r>
    </w:p>
    <w:p w14:paraId="6C3F71DF" w14:textId="77777777" w:rsidR="0073069E" w:rsidRDefault="00AB435F">
      <w:pPr>
        <w:pStyle w:val="List4"/>
        <w:numPr>
          <w:ilvl w:val="0"/>
          <w:numId w:val="23"/>
        </w:numPr>
        <w:spacing w:after="200" w:line="360" w:lineRule="auto"/>
        <w:ind w:left="1985" w:hanging="567"/>
        <w:rPr>
          <w:rFonts w:cs="Arial"/>
          <w:szCs w:val="24"/>
          <w:lang w:eastAsia="en-GB"/>
        </w:rPr>
      </w:pPr>
      <w:r>
        <w:rPr>
          <w:rFonts w:cs="Arial"/>
          <w:szCs w:val="24"/>
          <w:lang w:eastAsia="en-GB"/>
        </w:rPr>
        <w:t>the investment policy is set down in writing for the financial expert by the Trustees;</w:t>
      </w:r>
    </w:p>
    <w:p w14:paraId="5900676E" w14:textId="77777777" w:rsidR="0073069E" w:rsidRDefault="00AB435F">
      <w:pPr>
        <w:pStyle w:val="List4"/>
        <w:numPr>
          <w:ilvl w:val="0"/>
          <w:numId w:val="23"/>
        </w:numPr>
        <w:spacing w:after="200" w:line="360" w:lineRule="auto"/>
        <w:ind w:left="1985" w:hanging="567"/>
        <w:rPr>
          <w:rFonts w:cs="Arial"/>
          <w:szCs w:val="24"/>
          <w:lang w:eastAsia="en-GB"/>
        </w:rPr>
      </w:pPr>
      <w:r>
        <w:rPr>
          <w:rFonts w:cs="Arial"/>
          <w:szCs w:val="24"/>
          <w:lang w:eastAsia="en-GB"/>
        </w:rPr>
        <w:t>every transaction is reported promptly to the Trustees;</w:t>
      </w:r>
    </w:p>
    <w:p w14:paraId="7F8CC4B1" w14:textId="77777777" w:rsidR="0073069E" w:rsidRDefault="00AB435F">
      <w:pPr>
        <w:pStyle w:val="List4"/>
        <w:numPr>
          <w:ilvl w:val="0"/>
          <w:numId w:val="23"/>
        </w:numPr>
        <w:spacing w:after="200" w:line="360" w:lineRule="auto"/>
        <w:ind w:left="1985" w:hanging="567"/>
        <w:rPr>
          <w:rFonts w:cs="Arial"/>
          <w:szCs w:val="24"/>
          <w:lang w:eastAsia="en-GB"/>
        </w:rPr>
      </w:pPr>
      <w:r>
        <w:rPr>
          <w:rFonts w:cs="Arial"/>
          <w:szCs w:val="24"/>
          <w:lang w:eastAsia="en-GB"/>
        </w:rPr>
        <w:t>the performance of the investments is reviewed regularly with the Trustees;</w:t>
      </w:r>
    </w:p>
    <w:p w14:paraId="5662C36B" w14:textId="77777777" w:rsidR="0073069E" w:rsidRDefault="00AB435F">
      <w:pPr>
        <w:pStyle w:val="List4"/>
        <w:numPr>
          <w:ilvl w:val="0"/>
          <w:numId w:val="23"/>
        </w:numPr>
        <w:spacing w:after="200" w:line="360" w:lineRule="auto"/>
        <w:ind w:left="1985" w:hanging="567"/>
        <w:rPr>
          <w:rFonts w:cs="Arial"/>
          <w:szCs w:val="24"/>
          <w:lang w:eastAsia="en-GB"/>
        </w:rPr>
      </w:pPr>
      <w:r>
        <w:rPr>
          <w:rFonts w:cs="Arial"/>
          <w:szCs w:val="24"/>
          <w:lang w:eastAsia="en-GB"/>
        </w:rPr>
        <w:t>the Trustees are entitled to cancel the delegation arrangement at any time;</w:t>
      </w:r>
    </w:p>
    <w:p w14:paraId="25EFC94C" w14:textId="77777777" w:rsidR="0073069E" w:rsidRDefault="00AB435F">
      <w:pPr>
        <w:pStyle w:val="List4"/>
        <w:numPr>
          <w:ilvl w:val="0"/>
          <w:numId w:val="23"/>
        </w:numPr>
        <w:spacing w:after="200" w:line="360" w:lineRule="auto"/>
        <w:ind w:left="1985" w:hanging="567"/>
        <w:rPr>
          <w:rFonts w:cs="Arial"/>
          <w:szCs w:val="24"/>
          <w:lang w:eastAsia="en-GB"/>
        </w:rPr>
      </w:pPr>
      <w:r>
        <w:rPr>
          <w:rFonts w:cs="Arial"/>
          <w:szCs w:val="24"/>
          <w:lang w:eastAsia="en-GB"/>
        </w:rPr>
        <w:t>the investment policy and the delegation arrangement are reviewed at least once a year;</w:t>
      </w:r>
    </w:p>
    <w:p w14:paraId="7B0A31E3" w14:textId="77777777" w:rsidR="0073069E" w:rsidRDefault="00AB435F">
      <w:pPr>
        <w:pStyle w:val="List4"/>
        <w:numPr>
          <w:ilvl w:val="0"/>
          <w:numId w:val="23"/>
        </w:numPr>
        <w:spacing w:after="200" w:line="360" w:lineRule="auto"/>
        <w:ind w:left="1985" w:hanging="567"/>
        <w:rPr>
          <w:rFonts w:cs="Arial"/>
          <w:szCs w:val="24"/>
          <w:lang w:eastAsia="en-GB"/>
        </w:rPr>
      </w:pPr>
      <w:r>
        <w:rPr>
          <w:rFonts w:cs="Arial"/>
          <w:szCs w:val="24"/>
          <w:lang w:eastAsia="en-GB"/>
        </w:rPr>
        <w:t>all payments due to the financial expert are on a scale or at a level which is agreed in advance and are notified promptly to the Trustees on receipt; and</w:t>
      </w:r>
    </w:p>
    <w:p w14:paraId="5128C408" w14:textId="77777777" w:rsidR="0073069E" w:rsidRDefault="00AB435F">
      <w:pPr>
        <w:pStyle w:val="List4"/>
        <w:numPr>
          <w:ilvl w:val="0"/>
          <w:numId w:val="23"/>
        </w:numPr>
        <w:spacing w:after="200" w:line="360" w:lineRule="auto"/>
        <w:ind w:left="1985" w:hanging="567"/>
        <w:rPr>
          <w:rFonts w:cs="Arial"/>
          <w:szCs w:val="24"/>
          <w:lang w:eastAsia="en-GB"/>
        </w:rPr>
      </w:pPr>
      <w:r>
        <w:rPr>
          <w:rFonts w:cs="Arial"/>
          <w:szCs w:val="24"/>
          <w:lang w:eastAsia="en-GB"/>
        </w:rPr>
        <w:t>the financial expert must not do anything outside the powers of the Trustees;</w:t>
      </w:r>
    </w:p>
    <w:p w14:paraId="23F53668" w14:textId="77777777" w:rsidR="0073069E" w:rsidRDefault="00AB435F">
      <w:pPr>
        <w:pStyle w:val="Numbered"/>
        <w:numPr>
          <w:ilvl w:val="0"/>
          <w:numId w:val="24"/>
        </w:numPr>
        <w:overflowPunct/>
        <w:autoSpaceDE/>
        <w:spacing w:after="200" w:line="360" w:lineRule="auto"/>
        <w:ind w:left="1418" w:hanging="709"/>
        <w:rPr>
          <w:rFonts w:cs="Arial"/>
          <w:szCs w:val="24"/>
        </w:rPr>
      </w:pPr>
      <w:r>
        <w:rPr>
          <w:rFonts w:cs="Arial"/>
          <w:szCs w:val="24"/>
        </w:rPr>
        <w:t>to arrange for investments or other property of the Academy Trust to be held in the name of a nominee company acting under the control of the Trustees or of a financial expert acting under their instructions, and to pay any reasonable fee required;</w:t>
      </w:r>
    </w:p>
    <w:p w14:paraId="113502E9" w14:textId="77777777" w:rsidR="0073069E" w:rsidRDefault="00AB435F">
      <w:pPr>
        <w:pStyle w:val="Numbered"/>
        <w:numPr>
          <w:ilvl w:val="0"/>
          <w:numId w:val="24"/>
        </w:numPr>
        <w:overflowPunct/>
        <w:autoSpaceDE/>
        <w:spacing w:after="200" w:line="360" w:lineRule="auto"/>
        <w:ind w:left="1418" w:hanging="709"/>
        <w:rPr>
          <w:rFonts w:cs="Arial"/>
          <w:szCs w:val="24"/>
        </w:rPr>
      </w:pPr>
      <w:r>
        <w:rPr>
          <w:rFonts w:cs="Arial"/>
          <w:szCs w:val="24"/>
        </w:rPr>
        <w:lastRenderedPageBreak/>
        <w:t>to provide indemnity arrangements to Trustees in accordance with, and subject to the conditions of section 232 to 235 of the Companies Act 2006, section 189 of the Charities Act 2011 or any other provision of law applicable to charitable companies and any such indemnity is limited accordingly;</w:t>
      </w:r>
    </w:p>
    <w:p w14:paraId="39BD50EE" w14:textId="77777777" w:rsidR="0073069E" w:rsidRDefault="00AB435F">
      <w:pPr>
        <w:pStyle w:val="Numbered"/>
        <w:numPr>
          <w:ilvl w:val="0"/>
          <w:numId w:val="24"/>
        </w:numPr>
        <w:overflowPunct/>
        <w:autoSpaceDE/>
        <w:spacing w:after="200" w:line="360" w:lineRule="auto"/>
        <w:ind w:left="1418" w:hanging="709"/>
        <w:rPr>
          <w:rFonts w:cs="Arial"/>
          <w:szCs w:val="24"/>
        </w:rPr>
      </w:pPr>
      <w:r>
        <w:rPr>
          <w:rFonts w:cs="Arial"/>
          <w:szCs w:val="24"/>
        </w:rPr>
        <w:t>not used;</w:t>
      </w:r>
    </w:p>
    <w:p w14:paraId="2ED67B5A" w14:textId="77777777" w:rsidR="0073069E" w:rsidRDefault="00AB435F">
      <w:pPr>
        <w:pStyle w:val="Numbered"/>
        <w:numPr>
          <w:ilvl w:val="0"/>
          <w:numId w:val="24"/>
        </w:numPr>
        <w:overflowPunct/>
        <w:autoSpaceDE/>
        <w:spacing w:after="200" w:line="360" w:lineRule="auto"/>
        <w:ind w:left="1418" w:hanging="709"/>
        <w:rPr>
          <w:rFonts w:cs="Arial"/>
          <w:szCs w:val="24"/>
        </w:rPr>
      </w:pPr>
      <w:r>
        <w:rPr>
          <w:rFonts w:cs="Arial"/>
          <w:szCs w:val="24"/>
        </w:rPr>
        <w:t>to establish subsidiary companies to carry on any trade or business for the purpose of raising funds for the Academy Trust; and</w:t>
      </w:r>
    </w:p>
    <w:p w14:paraId="7546EAB5" w14:textId="77777777" w:rsidR="0073069E" w:rsidRDefault="00AB435F">
      <w:pPr>
        <w:pStyle w:val="Numbered"/>
        <w:numPr>
          <w:ilvl w:val="0"/>
          <w:numId w:val="24"/>
        </w:numPr>
        <w:overflowPunct/>
        <w:autoSpaceDE/>
        <w:spacing w:after="200" w:line="360" w:lineRule="auto"/>
        <w:ind w:left="1418" w:hanging="709"/>
        <w:rPr>
          <w:rFonts w:cs="Arial"/>
          <w:szCs w:val="24"/>
        </w:rPr>
      </w:pPr>
      <w:r>
        <w:rPr>
          <w:rFonts w:cs="Arial"/>
          <w:szCs w:val="24"/>
        </w:rPr>
        <w:t>to do all such other lawful things as are necessary for or are incidental to or conducive to the achievement of the Objects.</w:t>
      </w:r>
    </w:p>
    <w:p w14:paraId="46808E8A" w14:textId="77777777" w:rsidR="00661BBF" w:rsidRDefault="003A108B" w:rsidP="003A5E80">
      <w:pPr>
        <w:pStyle w:val="Heading1"/>
      </w:pPr>
      <w:bookmarkStart w:id="12" w:name="_Toc94713288"/>
      <w:r>
        <w:t>Use of income and property</w:t>
      </w:r>
      <w:bookmarkEnd w:id="12"/>
      <w:r>
        <w:t xml:space="preserve"> </w:t>
      </w:r>
    </w:p>
    <w:p w14:paraId="3CA718BE" w14:textId="1DD2C189" w:rsidR="0073069E" w:rsidRDefault="00AB435F">
      <w:pPr>
        <w:pStyle w:val="DfESOutNumbered"/>
        <w:numPr>
          <w:ilvl w:val="0"/>
          <w:numId w:val="0"/>
        </w:numPr>
        <w:spacing w:after="200" w:line="360" w:lineRule="auto"/>
        <w:rPr>
          <w:sz w:val="24"/>
          <w:szCs w:val="24"/>
        </w:rPr>
      </w:pPr>
      <w:r>
        <w:rPr>
          <w:sz w:val="24"/>
          <w:szCs w:val="24"/>
        </w:rPr>
        <w:t>6.1</w:t>
      </w:r>
      <w:r>
        <w:rPr>
          <w:sz w:val="24"/>
          <w:szCs w:val="24"/>
        </w:rPr>
        <w:tab/>
        <w:t>The income and property of the Academy Trust shall be applied solely towards the promotion of the Objects.</w:t>
      </w:r>
    </w:p>
    <w:p w14:paraId="716CF595" w14:textId="3B47BF95" w:rsidR="0073069E" w:rsidRDefault="00AB435F">
      <w:pPr>
        <w:pStyle w:val="DfESOutNumbered"/>
        <w:numPr>
          <w:ilvl w:val="0"/>
          <w:numId w:val="0"/>
        </w:numPr>
        <w:spacing w:after="200" w:line="360" w:lineRule="auto"/>
      </w:pPr>
      <w:r>
        <w:rPr>
          <w:sz w:val="24"/>
          <w:szCs w:val="24"/>
        </w:rPr>
        <w:t>6.2</w:t>
      </w:r>
      <w:r>
        <w:rPr>
          <w:sz w:val="24"/>
          <w:szCs w:val="24"/>
        </w:rPr>
        <w:tab/>
        <w:t>None of the income or property of the Academy Trust may be paid or transferred directly or indirectly by way of dividend bonus or otherwise by way of profit to any Member of the Academy Trust. Nonetheless a Member of the Academy Trust who is not also a Trustee may:</w:t>
      </w:r>
    </w:p>
    <w:p w14:paraId="7C1636AF" w14:textId="77777777" w:rsidR="0073069E" w:rsidRDefault="00AB435F">
      <w:pPr>
        <w:pStyle w:val="Numbered"/>
        <w:numPr>
          <w:ilvl w:val="1"/>
          <w:numId w:val="25"/>
        </w:numPr>
        <w:spacing w:after="200" w:line="360" w:lineRule="auto"/>
        <w:ind w:hanging="731"/>
        <w:rPr>
          <w:rFonts w:cs="Arial"/>
          <w:szCs w:val="24"/>
          <w:lang w:eastAsia="en-GB"/>
        </w:rPr>
      </w:pPr>
      <w:r>
        <w:rPr>
          <w:rFonts w:cs="Arial"/>
          <w:szCs w:val="24"/>
          <w:lang w:eastAsia="en-GB"/>
        </w:rPr>
        <w:t>benefit as a beneficiary of the Academy Trust;</w:t>
      </w:r>
    </w:p>
    <w:p w14:paraId="7B3CC497" w14:textId="77777777" w:rsidR="0073069E" w:rsidRDefault="00AB435F">
      <w:pPr>
        <w:pStyle w:val="Numbered"/>
        <w:numPr>
          <w:ilvl w:val="1"/>
          <w:numId w:val="25"/>
        </w:numPr>
        <w:spacing w:after="200" w:line="360" w:lineRule="auto"/>
        <w:ind w:hanging="731"/>
      </w:pPr>
      <w:r>
        <w:rPr>
          <w:rFonts w:cs="Arial"/>
          <w:szCs w:val="24"/>
          <w:lang w:eastAsia="en-GB"/>
        </w:rPr>
        <w:t xml:space="preserve">be paid reasonable and proper remuneration for any goods or services supplied to the </w:t>
      </w:r>
      <w:r>
        <w:rPr>
          <w:rFonts w:cs="Arial"/>
          <w:szCs w:val="24"/>
        </w:rPr>
        <w:t>Academy Trust</w:t>
      </w:r>
      <w:r>
        <w:rPr>
          <w:rFonts w:cs="Arial"/>
          <w:szCs w:val="24"/>
          <w:lang w:eastAsia="en-GB"/>
        </w:rPr>
        <w:t>;</w:t>
      </w:r>
    </w:p>
    <w:p w14:paraId="654EE025" w14:textId="7C18F31A" w:rsidR="0073069E" w:rsidRDefault="00AB435F" w:rsidP="656C6F1A">
      <w:pPr>
        <w:pStyle w:val="Numbered"/>
        <w:numPr>
          <w:ilvl w:val="1"/>
          <w:numId w:val="25"/>
        </w:numPr>
        <w:spacing w:after="200" w:line="360" w:lineRule="auto"/>
        <w:ind w:hanging="731"/>
        <w:rPr>
          <w:rFonts w:cs="Arial"/>
          <w:lang w:eastAsia="en-GB"/>
        </w:rPr>
      </w:pPr>
      <w:r w:rsidRPr="656C6F1A">
        <w:rPr>
          <w:rFonts w:cs="Arial"/>
          <w:lang w:eastAsia="en-GB"/>
        </w:rPr>
        <w:t xml:space="preserve">be paid rent for premises let by the Member </w:t>
      </w:r>
      <w:r w:rsidR="31A0C7D3" w:rsidRPr="656C6F1A">
        <w:rPr>
          <w:rFonts w:cs="Arial"/>
          <w:lang w:eastAsia="en-GB"/>
        </w:rPr>
        <w:t>to</w:t>
      </w:r>
      <w:r w:rsidRPr="656C6F1A">
        <w:rPr>
          <w:rFonts w:cs="Arial"/>
          <w:lang w:eastAsia="en-GB"/>
        </w:rPr>
        <w:t xml:space="preserve"> the Academy Trust if the amount of the rent and other terms of the letting are reasonable and proper; and</w:t>
      </w:r>
    </w:p>
    <w:p w14:paraId="1DF9DF0F" w14:textId="4B905BA7" w:rsidR="0073069E" w:rsidRDefault="00AB435F" w:rsidP="656C6F1A">
      <w:pPr>
        <w:pStyle w:val="Numbered"/>
        <w:numPr>
          <w:ilvl w:val="1"/>
          <w:numId w:val="25"/>
        </w:numPr>
        <w:spacing w:after="200" w:line="360" w:lineRule="auto"/>
        <w:ind w:hanging="731"/>
        <w:rPr>
          <w:rFonts w:cs="Arial"/>
          <w:lang w:eastAsia="en-GB"/>
        </w:rPr>
      </w:pPr>
      <w:r w:rsidRPr="656C6F1A">
        <w:rPr>
          <w:rFonts w:cs="Arial"/>
          <w:lang w:eastAsia="en-GB"/>
        </w:rPr>
        <w:t>be paid interest on money lent to the Academy Trust at a reasonable and proper rate, such rate not to exceed 2</w:t>
      </w:r>
      <w:r w:rsidR="163C9B9B" w:rsidRPr="656C6F1A">
        <w:rPr>
          <w:rFonts w:cs="Arial"/>
          <w:lang w:eastAsia="en-GB"/>
        </w:rPr>
        <w:t>%</w:t>
      </w:r>
      <w:r w:rsidRPr="656C6F1A">
        <w:rPr>
          <w:rFonts w:cs="Arial"/>
          <w:lang w:eastAsia="en-GB"/>
        </w:rPr>
        <w:t xml:space="preserve"> per annum below the base lending rate of a UK clearing bank selected by the Trustees, or 0.5%, whichever is the higher.</w:t>
      </w:r>
    </w:p>
    <w:p w14:paraId="15EF0058" w14:textId="77777777" w:rsidR="0073069E" w:rsidRDefault="00AB435F">
      <w:pPr>
        <w:pStyle w:val="DfESOutNumbered"/>
        <w:numPr>
          <w:ilvl w:val="0"/>
          <w:numId w:val="0"/>
        </w:numPr>
        <w:spacing w:after="200" w:line="360" w:lineRule="auto"/>
      </w:pPr>
      <w:r>
        <w:rPr>
          <w:sz w:val="24"/>
          <w:szCs w:val="24"/>
          <w:lang w:eastAsia="en-GB"/>
        </w:rPr>
        <w:lastRenderedPageBreak/>
        <w:t>6.2A</w:t>
      </w:r>
      <w:r>
        <w:rPr>
          <w:szCs w:val="24"/>
          <w:lang w:eastAsia="en-GB"/>
        </w:rPr>
        <w:t>.</w:t>
      </w:r>
      <w:r>
        <w:rPr>
          <w:szCs w:val="24"/>
          <w:lang w:eastAsia="en-GB"/>
        </w:rPr>
        <w:tab/>
      </w:r>
      <w:r>
        <w:rPr>
          <w:sz w:val="24"/>
          <w:szCs w:val="24"/>
        </w:rPr>
        <w:t>The Trustees may only rely upon the authority provided by Article 6.2 to allow a benefit to a Member if each of the following conditions is satisfied:</w:t>
      </w:r>
    </w:p>
    <w:p w14:paraId="0CECE4CC" w14:textId="6CD8A0D7" w:rsidR="0073069E" w:rsidRDefault="00AB435F">
      <w:pPr>
        <w:pStyle w:val="List3"/>
        <w:numPr>
          <w:ilvl w:val="2"/>
          <w:numId w:val="26"/>
        </w:numPr>
        <w:spacing w:after="200" w:line="360" w:lineRule="auto"/>
        <w:ind w:left="1418" w:hanging="709"/>
        <w:rPr>
          <w:rFonts w:cs="Arial"/>
          <w:szCs w:val="24"/>
          <w:lang w:eastAsia="en-GB"/>
        </w:rPr>
      </w:pPr>
      <w:r>
        <w:rPr>
          <w:rFonts w:cs="Arial"/>
          <w:szCs w:val="24"/>
          <w:lang w:eastAsia="en-GB"/>
        </w:rPr>
        <w:t>the remuneration or other sums paid to the Member do</w:t>
      </w:r>
      <w:r w:rsidR="00780C93">
        <w:rPr>
          <w:rFonts w:cs="Arial"/>
          <w:szCs w:val="24"/>
          <w:lang w:eastAsia="en-GB"/>
        </w:rPr>
        <w:t>es</w:t>
      </w:r>
      <w:r>
        <w:rPr>
          <w:rFonts w:cs="Arial"/>
          <w:szCs w:val="24"/>
          <w:lang w:eastAsia="en-GB"/>
        </w:rPr>
        <w:t xml:space="preserve"> not exceed an amount that is reasonable in all the circumstances;</w:t>
      </w:r>
    </w:p>
    <w:p w14:paraId="77121BC1" w14:textId="77777777" w:rsidR="0073069E" w:rsidRDefault="00AB435F">
      <w:pPr>
        <w:pStyle w:val="List3"/>
        <w:numPr>
          <w:ilvl w:val="0"/>
          <w:numId w:val="27"/>
        </w:numPr>
        <w:spacing w:after="200" w:line="360" w:lineRule="auto"/>
        <w:ind w:left="1418" w:hanging="709"/>
      </w:pPr>
      <w:r>
        <w:rPr>
          <w:rFonts w:cs="Arial"/>
          <w:szCs w:val="24"/>
          <w:lang w:eastAsia="en-GB"/>
        </w:rPr>
        <w:t xml:space="preserve">the Trustees are satisfied that it is in the interests of the </w:t>
      </w:r>
      <w:r>
        <w:rPr>
          <w:rFonts w:cs="Arial"/>
          <w:szCs w:val="24"/>
        </w:rPr>
        <w:t>Academy Trust</w:t>
      </w:r>
      <w:r>
        <w:rPr>
          <w:rFonts w:cs="Arial"/>
          <w:szCs w:val="24"/>
          <w:lang w:eastAsia="en-GB"/>
        </w:rPr>
        <w:t xml:space="preserve"> to contract with that Member rather than with someone who is not a Member. In reaching that decision the Trustees must balance the advantage of contracting with a Member against the disadvantages of doing so; and</w:t>
      </w:r>
    </w:p>
    <w:p w14:paraId="0CBFBD6B" w14:textId="33A90FA5" w:rsidR="0073069E" w:rsidRDefault="00AB435F">
      <w:pPr>
        <w:pStyle w:val="List3"/>
        <w:numPr>
          <w:ilvl w:val="0"/>
          <w:numId w:val="27"/>
        </w:numPr>
        <w:spacing w:after="200" w:line="360" w:lineRule="auto"/>
        <w:ind w:left="1418" w:hanging="709"/>
      </w:pPr>
      <w:r>
        <w:rPr>
          <w:rFonts w:cs="Arial"/>
          <w:szCs w:val="24"/>
          <w:lang w:eastAsia="en-GB"/>
        </w:rPr>
        <w:t>the reason for their decision is recorded by the Trustees in the minute book</w:t>
      </w:r>
      <w:r w:rsidR="00E119F2">
        <w:rPr>
          <w:rFonts w:cs="Arial"/>
          <w:szCs w:val="24"/>
          <w:lang w:eastAsia="en-GB"/>
        </w:rPr>
        <w:t>.</w:t>
      </w:r>
    </w:p>
    <w:p w14:paraId="1C61AACE" w14:textId="77777777" w:rsidR="00471B27" w:rsidRDefault="00C832A2" w:rsidP="003A5E80">
      <w:pPr>
        <w:pStyle w:val="Heading1"/>
      </w:pPr>
      <w:bookmarkStart w:id="13" w:name="_Toc94713289"/>
      <w:r>
        <w:t>Trustees benefiting from indemnity arrangements</w:t>
      </w:r>
      <w:bookmarkEnd w:id="13"/>
      <w:r>
        <w:t xml:space="preserve"> </w:t>
      </w:r>
    </w:p>
    <w:p w14:paraId="32D2608D" w14:textId="75B12E54" w:rsidR="0073069E" w:rsidRDefault="00AB435F">
      <w:pPr>
        <w:pStyle w:val="DfESOutNumbered"/>
        <w:numPr>
          <w:ilvl w:val="0"/>
          <w:numId w:val="0"/>
        </w:numPr>
        <w:spacing w:after="200" w:line="360" w:lineRule="auto"/>
        <w:rPr>
          <w:sz w:val="24"/>
          <w:szCs w:val="24"/>
        </w:rPr>
      </w:pPr>
      <w:r>
        <w:rPr>
          <w:sz w:val="24"/>
          <w:szCs w:val="24"/>
        </w:rPr>
        <w:t>6.3</w:t>
      </w:r>
      <w:r>
        <w:rPr>
          <w:sz w:val="24"/>
          <w:szCs w:val="24"/>
        </w:rPr>
        <w:tab/>
        <w:t>A Trustee may benefit from any indemnity arrangement purchased at the Academy Trust’s expense or any arrangement so agreed with the Secretary of State to cover the liability of the Trustees which by virtue of any rule of law would otherwise attach to them in respect of any negligence, default or breach of trust or breach of duty of which they may be guilty in relation to the Academy Trust</w:t>
      </w:r>
      <w:r w:rsidR="001A45C6">
        <w:rPr>
          <w:sz w:val="24"/>
          <w:szCs w:val="24"/>
        </w:rPr>
        <w:t>,</w:t>
      </w:r>
      <w:r>
        <w:rPr>
          <w:sz w:val="24"/>
          <w:szCs w:val="24"/>
        </w:rPr>
        <w:t xml:space="preserve"> provided that any such arrangement shall not extend to: (</w:t>
      </w:r>
      <w:proofErr w:type="spellStart"/>
      <w:r>
        <w:rPr>
          <w:sz w:val="24"/>
          <w:szCs w:val="24"/>
        </w:rPr>
        <w:t>i</w:t>
      </w:r>
      <w:proofErr w:type="spellEnd"/>
      <w:r>
        <w:rPr>
          <w:sz w:val="24"/>
          <w:szCs w:val="24"/>
        </w:rPr>
        <w:t>) any claim arising from any act or omission which the Trustees (or any of them) knew to be a breach of trust or breach of duty or which was committed by the Trustees (or any of them) in reckless disregard to whether it was a breach of trust or breach of duty or not; and (ii) the costs of any unsuccessful defence to a criminal prosecution brought against the Trustees (or any of them) in their capacity as directors of the Academy Trust. Further, this Article does not authorise a Trustee to benefit from any indemnity arrangement that would be rendered void by any provision of the Companies Act 2006, the Charities Act 2011 or any other provision of law.</w:t>
      </w:r>
    </w:p>
    <w:p w14:paraId="4BCEE148" w14:textId="77777777" w:rsidR="0073069E" w:rsidRDefault="00AB435F">
      <w:pPr>
        <w:pStyle w:val="DfESOutNumbered"/>
        <w:numPr>
          <w:ilvl w:val="0"/>
          <w:numId w:val="0"/>
        </w:numPr>
        <w:spacing w:after="200" w:line="360" w:lineRule="auto"/>
        <w:rPr>
          <w:sz w:val="24"/>
          <w:szCs w:val="24"/>
        </w:rPr>
      </w:pPr>
      <w:r>
        <w:rPr>
          <w:sz w:val="24"/>
          <w:szCs w:val="24"/>
        </w:rPr>
        <w:t>6.4</w:t>
      </w:r>
      <w:r>
        <w:rPr>
          <w:sz w:val="24"/>
          <w:szCs w:val="24"/>
        </w:rPr>
        <w:tab/>
        <w:t>A public company, which has shares listed on a recognised stock exchange and of which any one Trustee holds no more than 1% of the issued capital of that company, may receive fees, remuneration or other benefit in money or money’s worth from the Academy Trust.</w:t>
      </w:r>
    </w:p>
    <w:p w14:paraId="08BFAA3E" w14:textId="49BFB820" w:rsidR="001F3DC8" w:rsidRPr="008004A7" w:rsidRDefault="006B0D4F" w:rsidP="003A5E80">
      <w:pPr>
        <w:pStyle w:val="Heading1"/>
      </w:pPr>
      <w:bookmarkStart w:id="14" w:name="_Toc94713290"/>
      <w:r>
        <w:lastRenderedPageBreak/>
        <w:t>Trustees’ reasonable expenses and restrictions on benefits and payments</w:t>
      </w:r>
      <w:bookmarkEnd w:id="14"/>
    </w:p>
    <w:p w14:paraId="5AA55BC0" w14:textId="44E601E8" w:rsidR="0073069E" w:rsidRDefault="00AB435F" w:rsidP="7B7551FF">
      <w:pPr>
        <w:pStyle w:val="DfESOutNumbered"/>
        <w:numPr>
          <w:ilvl w:val="0"/>
          <w:numId w:val="0"/>
        </w:numPr>
        <w:spacing w:after="200" w:line="360" w:lineRule="auto"/>
        <w:rPr>
          <w:sz w:val="24"/>
          <w:szCs w:val="24"/>
        </w:rPr>
      </w:pPr>
      <w:r w:rsidRPr="7B7551FF">
        <w:rPr>
          <w:sz w:val="24"/>
          <w:szCs w:val="24"/>
        </w:rPr>
        <w:t>6.5</w:t>
      </w:r>
      <w:r>
        <w:tab/>
      </w:r>
      <w:r w:rsidRPr="7B7551FF">
        <w:rPr>
          <w:sz w:val="24"/>
          <w:szCs w:val="24"/>
        </w:rPr>
        <w:t xml:space="preserve">A Trustee may at the discretion of the Trustees be reimbursed from the property of the Academy Trust for reasonable expenses properly incurred by </w:t>
      </w:r>
      <w:r w:rsidR="00922C8D">
        <w:rPr>
          <w:sz w:val="24"/>
          <w:szCs w:val="24"/>
        </w:rPr>
        <w:t>them</w:t>
      </w:r>
      <w:r w:rsidRPr="7B7551FF">
        <w:rPr>
          <w:sz w:val="24"/>
          <w:szCs w:val="24"/>
        </w:rPr>
        <w:t xml:space="preserve"> when acting on behalf of the Academy Trust, but excluding expenses in connection with foreign travel.</w:t>
      </w:r>
    </w:p>
    <w:p w14:paraId="14BDB15D" w14:textId="5D1E2277" w:rsidR="0073069E" w:rsidRDefault="00AB435F">
      <w:pPr>
        <w:pStyle w:val="List2"/>
        <w:spacing w:after="200" w:line="360" w:lineRule="auto"/>
        <w:ind w:left="709" w:hanging="709"/>
        <w:rPr>
          <w:rFonts w:cs="Arial"/>
          <w:szCs w:val="24"/>
          <w:lang w:eastAsia="en-GB"/>
        </w:rPr>
      </w:pPr>
      <w:r>
        <w:rPr>
          <w:rFonts w:cs="Arial"/>
          <w:szCs w:val="24"/>
          <w:lang w:eastAsia="en-GB"/>
        </w:rPr>
        <w:t>6.6</w:t>
      </w:r>
      <w:r>
        <w:rPr>
          <w:rFonts w:cs="Arial"/>
          <w:szCs w:val="24"/>
          <w:lang w:eastAsia="en-GB"/>
        </w:rPr>
        <w:tab/>
        <w:t>No Trustee may:</w:t>
      </w:r>
    </w:p>
    <w:p w14:paraId="4C4A03BE" w14:textId="77777777" w:rsidR="0073069E" w:rsidRDefault="00AB435F">
      <w:pPr>
        <w:pStyle w:val="List3"/>
        <w:numPr>
          <w:ilvl w:val="0"/>
          <w:numId w:val="28"/>
        </w:numPr>
        <w:spacing w:after="200" w:line="360" w:lineRule="auto"/>
        <w:ind w:left="1418" w:hanging="698"/>
      </w:pPr>
      <w:r>
        <w:rPr>
          <w:rFonts w:cs="Arial"/>
          <w:szCs w:val="24"/>
          <w:lang w:eastAsia="en-GB"/>
        </w:rPr>
        <w:t xml:space="preserve">buy any goods or services from the </w:t>
      </w:r>
      <w:r>
        <w:rPr>
          <w:rFonts w:cs="Arial"/>
          <w:szCs w:val="24"/>
        </w:rPr>
        <w:t>Academy Trust</w:t>
      </w:r>
      <w:r>
        <w:rPr>
          <w:rFonts w:cs="Arial"/>
          <w:szCs w:val="24"/>
          <w:lang w:eastAsia="en-GB"/>
        </w:rPr>
        <w:t>;</w:t>
      </w:r>
    </w:p>
    <w:p w14:paraId="4E7E6A63" w14:textId="77777777" w:rsidR="0073069E" w:rsidRDefault="00AB435F">
      <w:pPr>
        <w:pStyle w:val="List3"/>
        <w:numPr>
          <w:ilvl w:val="0"/>
          <w:numId w:val="28"/>
        </w:numPr>
        <w:spacing w:after="200" w:line="360" w:lineRule="auto"/>
        <w:ind w:left="1418" w:hanging="698"/>
      </w:pPr>
      <w:r>
        <w:rPr>
          <w:rFonts w:cs="Arial"/>
          <w:szCs w:val="24"/>
          <w:lang w:eastAsia="en-GB"/>
        </w:rPr>
        <w:t xml:space="preserve">sell goods, services, or any interest in land to the </w:t>
      </w:r>
      <w:r>
        <w:rPr>
          <w:rFonts w:cs="Arial"/>
          <w:szCs w:val="24"/>
        </w:rPr>
        <w:t>Academy Trust</w:t>
      </w:r>
      <w:r>
        <w:rPr>
          <w:rFonts w:cs="Arial"/>
          <w:szCs w:val="24"/>
          <w:lang w:eastAsia="en-GB"/>
        </w:rPr>
        <w:t>;</w:t>
      </w:r>
    </w:p>
    <w:p w14:paraId="63271C01" w14:textId="7C134320" w:rsidR="001C4016" w:rsidRDefault="00AB435F" w:rsidP="7B7551FF">
      <w:pPr>
        <w:pStyle w:val="List3"/>
        <w:numPr>
          <w:ilvl w:val="0"/>
          <w:numId w:val="28"/>
        </w:numPr>
        <w:spacing w:after="200" w:line="360" w:lineRule="auto"/>
        <w:ind w:left="1418" w:hanging="698"/>
        <w:rPr>
          <w:rFonts w:cs="Arial"/>
          <w:lang w:eastAsia="en-GB"/>
        </w:rPr>
      </w:pPr>
      <w:r w:rsidRPr="7B7551FF">
        <w:rPr>
          <w:rFonts w:cs="Arial"/>
          <w:lang w:eastAsia="en-GB"/>
        </w:rPr>
        <w:t xml:space="preserve">be employed by, or receive any remuneration from the </w:t>
      </w:r>
      <w:r w:rsidRPr="7B7551FF">
        <w:rPr>
          <w:rFonts w:cs="Arial"/>
        </w:rPr>
        <w:t xml:space="preserve">Academy Trust </w:t>
      </w:r>
      <w:r w:rsidRPr="7B7551FF" w:rsidDel="00AB435F">
        <w:rPr>
          <w:rFonts w:cs="Arial"/>
        </w:rPr>
        <w:t xml:space="preserve">(other than the Principal to the extent </w:t>
      </w:r>
      <w:r w:rsidR="00613466">
        <w:rPr>
          <w:rFonts w:cs="Arial"/>
        </w:rPr>
        <w:t xml:space="preserve">they are a </w:t>
      </w:r>
      <w:r w:rsidRPr="7B7551FF" w:rsidDel="00AB435F">
        <w:rPr>
          <w:rFonts w:cs="Arial"/>
        </w:rPr>
        <w:t>Trustee whose employment and/or remuneration is subject to the procedure and conditions in Article 6.8)</w:t>
      </w:r>
      <w:r w:rsidRPr="7B7551FF" w:rsidDel="00AB435F">
        <w:rPr>
          <w:rFonts w:cs="Arial"/>
          <w:lang w:eastAsia="en-GB"/>
        </w:rPr>
        <w:t xml:space="preserve">; </w:t>
      </w:r>
    </w:p>
    <w:p w14:paraId="1C0DB9A1" w14:textId="506F9154" w:rsidR="0073069E" w:rsidRDefault="00AB435F" w:rsidP="7B7551FF">
      <w:pPr>
        <w:pStyle w:val="List3"/>
        <w:numPr>
          <w:ilvl w:val="0"/>
          <w:numId w:val="28"/>
        </w:numPr>
        <w:spacing w:after="200" w:line="360" w:lineRule="auto"/>
        <w:ind w:left="1418" w:hanging="698"/>
        <w:rPr>
          <w:rFonts w:cs="Arial"/>
          <w:lang w:eastAsia="en-GB"/>
        </w:rPr>
      </w:pPr>
      <w:r w:rsidRPr="7B7551FF" w:rsidDel="00AB435F">
        <w:rPr>
          <w:rFonts w:cs="Arial"/>
          <w:lang w:eastAsia="en-GB"/>
        </w:rPr>
        <w:t>or</w:t>
      </w:r>
      <w:r w:rsidR="004E4B2B">
        <w:rPr>
          <w:rFonts w:cs="Arial"/>
          <w:lang w:eastAsia="en-GB"/>
        </w:rPr>
        <w:t xml:space="preserve"> </w:t>
      </w:r>
      <w:r w:rsidRPr="7B7551FF">
        <w:rPr>
          <w:rFonts w:cs="Arial"/>
          <w:lang w:eastAsia="en-GB"/>
        </w:rPr>
        <w:t>receive any other financial benefit from the Academy Trust</w:t>
      </w:r>
      <w:r w:rsidR="004F5684">
        <w:rPr>
          <w:rFonts w:cs="Arial"/>
          <w:lang w:eastAsia="en-GB"/>
        </w:rPr>
        <w:t>;</w:t>
      </w:r>
    </w:p>
    <w:p w14:paraId="55972656" w14:textId="319DAFB8" w:rsidR="0073069E" w:rsidRDefault="00AB435F" w:rsidP="00E636D7">
      <w:pPr>
        <w:pStyle w:val="List3"/>
        <w:spacing w:after="200" w:line="360" w:lineRule="auto"/>
        <w:ind w:left="720" w:firstLine="0"/>
        <w:rPr>
          <w:rFonts w:cs="Arial"/>
          <w:lang w:eastAsia="en-GB"/>
        </w:rPr>
      </w:pPr>
      <w:r w:rsidRPr="7B7551FF">
        <w:rPr>
          <w:rFonts w:cs="Arial"/>
          <w:lang w:eastAsia="en-GB"/>
        </w:rPr>
        <w:t>unless:</w:t>
      </w:r>
    </w:p>
    <w:p w14:paraId="22A68AB5" w14:textId="77777777" w:rsidR="0073069E" w:rsidRDefault="00AB435F" w:rsidP="00B519F6">
      <w:pPr>
        <w:pStyle w:val="List4"/>
        <w:numPr>
          <w:ilvl w:val="0"/>
          <w:numId w:val="29"/>
        </w:numPr>
        <w:tabs>
          <w:tab w:val="left" w:pos="1080"/>
        </w:tabs>
        <w:spacing w:after="200" w:line="360" w:lineRule="auto"/>
        <w:rPr>
          <w:rFonts w:cs="Arial"/>
          <w:szCs w:val="24"/>
          <w:lang w:eastAsia="en-GB"/>
        </w:rPr>
      </w:pPr>
      <w:r>
        <w:rPr>
          <w:rFonts w:cs="Arial"/>
          <w:szCs w:val="24"/>
          <w:lang w:eastAsia="en-GB"/>
        </w:rPr>
        <w:t>the payment is permitted by Article 6.7 and the Trustees follow the procedure and observe the conditions set out in Article 6.8; or</w:t>
      </w:r>
    </w:p>
    <w:p w14:paraId="7A83C2DA" w14:textId="38D16555" w:rsidR="00B519F6" w:rsidRDefault="00B519F6" w:rsidP="00E120D4">
      <w:pPr>
        <w:pStyle w:val="List4"/>
        <w:numPr>
          <w:ilvl w:val="0"/>
          <w:numId w:val="29"/>
        </w:numPr>
        <w:tabs>
          <w:tab w:val="left" w:pos="1080"/>
        </w:tabs>
        <w:spacing w:after="200" w:line="360" w:lineRule="auto"/>
        <w:rPr>
          <w:rFonts w:cs="Arial"/>
          <w:szCs w:val="24"/>
          <w:lang w:eastAsia="en-GB"/>
        </w:rPr>
      </w:pPr>
      <w:r>
        <w:rPr>
          <w:rFonts w:cs="Arial"/>
          <w:szCs w:val="24"/>
          <w:lang w:eastAsia="en-GB"/>
        </w:rPr>
        <w:t>the Trustees obtain the prior written approval of the Charity Commission and fully comply with any procedures it prescribes.</w:t>
      </w:r>
    </w:p>
    <w:p w14:paraId="05912FEA" w14:textId="2C330AF7" w:rsidR="0073069E" w:rsidRDefault="00AB435F">
      <w:pPr>
        <w:pStyle w:val="ListContinue2"/>
        <w:spacing w:after="200" w:line="360" w:lineRule="auto"/>
        <w:ind w:left="709" w:hanging="709"/>
        <w:rPr>
          <w:rFonts w:cs="Arial"/>
          <w:szCs w:val="24"/>
          <w:lang w:eastAsia="en-GB"/>
        </w:rPr>
      </w:pPr>
      <w:r>
        <w:rPr>
          <w:rFonts w:cs="Arial"/>
          <w:szCs w:val="24"/>
          <w:lang w:eastAsia="en-GB"/>
        </w:rPr>
        <w:t>6.7</w:t>
      </w:r>
      <w:r>
        <w:rPr>
          <w:rFonts w:cs="Arial"/>
          <w:szCs w:val="24"/>
          <w:lang w:eastAsia="en-GB"/>
        </w:rPr>
        <w:tab/>
        <w:t>Subject to Article 6.8, a Trustee may:</w:t>
      </w:r>
    </w:p>
    <w:p w14:paraId="2DE7C9FF" w14:textId="77777777" w:rsidR="0073069E" w:rsidRDefault="00AB435F">
      <w:pPr>
        <w:pStyle w:val="ListContinue2"/>
        <w:numPr>
          <w:ilvl w:val="1"/>
          <w:numId w:val="30"/>
        </w:numPr>
        <w:spacing w:after="200" w:line="360" w:lineRule="auto"/>
        <w:ind w:left="1418" w:hanging="709"/>
      </w:pPr>
      <w:r>
        <w:rPr>
          <w:rFonts w:cs="Arial"/>
          <w:szCs w:val="24"/>
          <w:lang w:eastAsia="en-GB"/>
        </w:rPr>
        <w:t xml:space="preserve">receive a benefit from the </w:t>
      </w:r>
      <w:r>
        <w:rPr>
          <w:rFonts w:cs="Arial"/>
          <w:szCs w:val="24"/>
        </w:rPr>
        <w:t>Academy Trust</w:t>
      </w:r>
      <w:r>
        <w:rPr>
          <w:rFonts w:cs="Arial"/>
          <w:szCs w:val="24"/>
          <w:lang w:eastAsia="en-GB"/>
        </w:rPr>
        <w:t xml:space="preserve"> in the capacity of a beneficiary of the </w:t>
      </w:r>
      <w:r>
        <w:rPr>
          <w:rFonts w:cs="Arial"/>
          <w:szCs w:val="24"/>
        </w:rPr>
        <w:t>Academy Trust</w:t>
      </w:r>
      <w:r>
        <w:rPr>
          <w:rFonts w:cs="Arial"/>
          <w:szCs w:val="24"/>
          <w:lang w:eastAsia="en-GB"/>
        </w:rPr>
        <w:t>;</w:t>
      </w:r>
    </w:p>
    <w:p w14:paraId="303D1900" w14:textId="77777777" w:rsidR="0073069E" w:rsidRDefault="00AB435F">
      <w:pPr>
        <w:pStyle w:val="ListContinue2"/>
        <w:numPr>
          <w:ilvl w:val="1"/>
          <w:numId w:val="30"/>
        </w:numPr>
        <w:spacing w:after="200" w:line="360" w:lineRule="auto"/>
        <w:ind w:left="1418" w:hanging="709"/>
      </w:pPr>
      <w:r>
        <w:rPr>
          <w:rFonts w:cs="Arial"/>
          <w:szCs w:val="24"/>
        </w:rPr>
        <w:t>be employed by the Academy Trust or enter into a contract for the supply of goods or services to the Academy Trust, other than for acting as a Trustee;</w:t>
      </w:r>
    </w:p>
    <w:p w14:paraId="32F4D4EA" w14:textId="77777777" w:rsidR="0073069E" w:rsidRDefault="00AB435F">
      <w:pPr>
        <w:pStyle w:val="ListContinue2"/>
        <w:numPr>
          <w:ilvl w:val="1"/>
          <w:numId w:val="30"/>
        </w:numPr>
        <w:spacing w:after="200" w:line="360" w:lineRule="auto"/>
        <w:ind w:left="1418" w:hanging="709"/>
      </w:pPr>
      <w:r>
        <w:rPr>
          <w:rFonts w:cs="Arial"/>
          <w:szCs w:val="24"/>
          <w:lang w:eastAsia="en-GB"/>
        </w:rPr>
        <w:t xml:space="preserve">receive interest on money lent to the </w:t>
      </w:r>
      <w:r>
        <w:rPr>
          <w:rFonts w:cs="Arial"/>
          <w:szCs w:val="24"/>
        </w:rPr>
        <w:t xml:space="preserve">Academy Trust </w:t>
      </w:r>
      <w:r>
        <w:rPr>
          <w:rFonts w:cs="Arial"/>
          <w:szCs w:val="24"/>
          <w:lang w:eastAsia="en-GB"/>
        </w:rPr>
        <w:t>at a reasonable and proper rate not exceeding 2% per annum below the base rate of a clearing bank to be selected by the Trustees, or 0.5%, whichever is the higher; and</w:t>
      </w:r>
    </w:p>
    <w:p w14:paraId="7598EC85" w14:textId="77777777" w:rsidR="0073069E" w:rsidRDefault="00AB435F">
      <w:pPr>
        <w:pStyle w:val="List3"/>
        <w:numPr>
          <w:ilvl w:val="1"/>
          <w:numId w:val="30"/>
        </w:numPr>
        <w:spacing w:after="200" w:line="360" w:lineRule="auto"/>
        <w:ind w:left="1418" w:hanging="709"/>
      </w:pPr>
      <w:r>
        <w:rPr>
          <w:rFonts w:cs="Arial"/>
          <w:szCs w:val="24"/>
          <w:lang w:eastAsia="en-GB"/>
        </w:rPr>
        <w:lastRenderedPageBreak/>
        <w:t xml:space="preserve">receive rent for premises let by the Trustee to the </w:t>
      </w:r>
      <w:r>
        <w:rPr>
          <w:rFonts w:cs="Arial"/>
          <w:szCs w:val="24"/>
        </w:rPr>
        <w:t>Academy Trust</w:t>
      </w:r>
      <w:r>
        <w:rPr>
          <w:rFonts w:cs="Arial"/>
          <w:szCs w:val="24"/>
          <w:lang w:eastAsia="en-GB"/>
        </w:rPr>
        <w:t xml:space="preserve"> if the amount of the rent and the other terms of the lease are reasonable and proper.</w:t>
      </w:r>
    </w:p>
    <w:p w14:paraId="06B6B084" w14:textId="77777777" w:rsidR="0073069E" w:rsidRDefault="00AB435F">
      <w:pPr>
        <w:pStyle w:val="DfESOutNumbered"/>
        <w:numPr>
          <w:ilvl w:val="0"/>
          <w:numId w:val="0"/>
        </w:numPr>
        <w:spacing w:after="200" w:line="360" w:lineRule="auto"/>
        <w:rPr>
          <w:sz w:val="24"/>
          <w:szCs w:val="24"/>
        </w:rPr>
      </w:pPr>
      <w:r>
        <w:rPr>
          <w:sz w:val="24"/>
          <w:szCs w:val="24"/>
        </w:rPr>
        <w:t>6.8</w:t>
      </w:r>
      <w:r>
        <w:rPr>
          <w:sz w:val="24"/>
          <w:szCs w:val="24"/>
        </w:rPr>
        <w:tab/>
        <w:t>The Academy Trust and its Trustees may only rely upon the authority provided by Article 6.7 if each of the following conditions is satisfied:</w:t>
      </w:r>
    </w:p>
    <w:p w14:paraId="299E77B8" w14:textId="2BFB7CB3" w:rsidR="0073069E" w:rsidRDefault="00AB435F">
      <w:pPr>
        <w:pStyle w:val="List3"/>
        <w:numPr>
          <w:ilvl w:val="0"/>
          <w:numId w:val="31"/>
        </w:numPr>
        <w:spacing w:after="200" w:line="360" w:lineRule="auto"/>
        <w:ind w:left="1418" w:hanging="709"/>
        <w:rPr>
          <w:rFonts w:cs="Arial"/>
          <w:szCs w:val="24"/>
          <w:lang w:eastAsia="en-GB"/>
        </w:rPr>
      </w:pPr>
      <w:r>
        <w:rPr>
          <w:rFonts w:cs="Arial"/>
          <w:szCs w:val="24"/>
          <w:lang w:eastAsia="en-GB"/>
        </w:rPr>
        <w:t>the remuneration or other sums paid to the Trustee do</w:t>
      </w:r>
      <w:r w:rsidR="00C0724F">
        <w:rPr>
          <w:rFonts w:cs="Arial"/>
          <w:szCs w:val="24"/>
          <w:lang w:eastAsia="en-GB"/>
        </w:rPr>
        <w:t>es</w:t>
      </w:r>
      <w:r>
        <w:rPr>
          <w:rFonts w:cs="Arial"/>
          <w:szCs w:val="24"/>
          <w:lang w:eastAsia="en-GB"/>
        </w:rPr>
        <w:t xml:space="preserve"> not exceed an amount that is reasonable in all the circumstances;</w:t>
      </w:r>
    </w:p>
    <w:p w14:paraId="3F63976C" w14:textId="77777777" w:rsidR="0073069E" w:rsidRDefault="00AB435F">
      <w:pPr>
        <w:pStyle w:val="List3"/>
        <w:numPr>
          <w:ilvl w:val="0"/>
          <w:numId w:val="31"/>
        </w:numPr>
        <w:spacing w:after="200" w:line="360" w:lineRule="auto"/>
        <w:ind w:left="1418" w:hanging="709"/>
        <w:rPr>
          <w:rFonts w:cs="Arial"/>
          <w:szCs w:val="24"/>
          <w:lang w:eastAsia="en-GB"/>
        </w:rPr>
      </w:pPr>
      <w:r>
        <w:rPr>
          <w:rFonts w:cs="Arial"/>
          <w:szCs w:val="24"/>
          <w:lang w:eastAsia="en-GB"/>
        </w:rPr>
        <w:t>the Trustee is absent from the part of any meeting at which there is discussion of:</w:t>
      </w:r>
    </w:p>
    <w:p w14:paraId="6AB4F24F" w14:textId="5B2519A4" w:rsidR="0073069E" w:rsidRDefault="009354E0">
      <w:pPr>
        <w:pStyle w:val="ListBullet4"/>
        <w:numPr>
          <w:ilvl w:val="0"/>
          <w:numId w:val="32"/>
        </w:numPr>
        <w:spacing w:after="200" w:line="360" w:lineRule="auto"/>
        <w:ind w:left="1985" w:hanging="567"/>
        <w:rPr>
          <w:rFonts w:cs="Arial"/>
        </w:rPr>
      </w:pPr>
      <w:r>
        <w:rPr>
          <w:rFonts w:cs="Arial"/>
        </w:rPr>
        <w:t>their</w:t>
      </w:r>
      <w:r w:rsidR="00AB435F">
        <w:rPr>
          <w:rFonts w:cs="Arial"/>
        </w:rPr>
        <w:t xml:space="preserve"> employment, remuneration, or any matter concerning the contract, payment or benefit; or</w:t>
      </w:r>
    </w:p>
    <w:p w14:paraId="3AC0A601" w14:textId="232AF582" w:rsidR="0073069E" w:rsidRDefault="009354E0">
      <w:pPr>
        <w:pStyle w:val="ListBullet4"/>
        <w:numPr>
          <w:ilvl w:val="0"/>
          <w:numId w:val="32"/>
        </w:numPr>
        <w:spacing w:after="200" w:line="360" w:lineRule="auto"/>
        <w:ind w:left="1985" w:hanging="567"/>
        <w:rPr>
          <w:rFonts w:cs="Arial"/>
        </w:rPr>
      </w:pPr>
      <w:r>
        <w:rPr>
          <w:rFonts w:cs="Arial"/>
        </w:rPr>
        <w:t>their</w:t>
      </w:r>
      <w:r w:rsidR="00AB435F">
        <w:rPr>
          <w:rFonts w:cs="Arial"/>
        </w:rPr>
        <w:t xml:space="preserve"> performance in the employment, or </w:t>
      </w:r>
      <w:r>
        <w:rPr>
          <w:rFonts w:cs="Arial"/>
        </w:rPr>
        <w:t>their</w:t>
      </w:r>
      <w:r w:rsidR="00AB435F">
        <w:rPr>
          <w:rFonts w:cs="Arial"/>
        </w:rPr>
        <w:t xml:space="preserve"> performance of the contract; or</w:t>
      </w:r>
    </w:p>
    <w:p w14:paraId="0BAD3E05" w14:textId="4393513B" w:rsidR="0073069E" w:rsidRDefault="00AB435F">
      <w:pPr>
        <w:pStyle w:val="ListBullet4"/>
        <w:numPr>
          <w:ilvl w:val="0"/>
          <w:numId w:val="32"/>
        </w:numPr>
        <w:spacing w:after="200" w:line="360" w:lineRule="auto"/>
        <w:ind w:left="1985" w:hanging="567"/>
        <w:rPr>
          <w:rFonts w:cs="Arial"/>
        </w:rPr>
      </w:pPr>
      <w:r>
        <w:rPr>
          <w:rFonts w:cs="Arial"/>
        </w:rPr>
        <w:t xml:space="preserve">any proposal to enter into any other contract or arrangement with </w:t>
      </w:r>
      <w:r w:rsidR="009354E0">
        <w:rPr>
          <w:rFonts w:cs="Arial"/>
        </w:rPr>
        <w:t xml:space="preserve">them </w:t>
      </w:r>
      <w:r>
        <w:rPr>
          <w:rFonts w:cs="Arial"/>
        </w:rPr>
        <w:t xml:space="preserve">or to confer any benefit upon </w:t>
      </w:r>
      <w:r w:rsidR="004A49AC">
        <w:rPr>
          <w:rFonts w:cs="Arial"/>
        </w:rPr>
        <w:t xml:space="preserve">them </w:t>
      </w:r>
      <w:r>
        <w:rPr>
          <w:rFonts w:cs="Arial"/>
        </w:rPr>
        <w:t>that would be permitted under Article 6.7; or</w:t>
      </w:r>
    </w:p>
    <w:p w14:paraId="10310E80" w14:textId="77777777" w:rsidR="0073069E" w:rsidRDefault="00AB435F">
      <w:pPr>
        <w:pStyle w:val="ListBullet4"/>
        <w:numPr>
          <w:ilvl w:val="0"/>
          <w:numId w:val="32"/>
        </w:numPr>
        <w:spacing w:after="200" w:line="360" w:lineRule="auto"/>
        <w:ind w:left="1985" w:hanging="567"/>
        <w:rPr>
          <w:rFonts w:cs="Arial"/>
        </w:rPr>
      </w:pPr>
      <w:r>
        <w:rPr>
          <w:rFonts w:cs="Arial"/>
        </w:rPr>
        <w:t>any other matter relating to a payment or the conferring of any benefit permitted by Article 6.7;</w:t>
      </w:r>
    </w:p>
    <w:p w14:paraId="4505FF52" w14:textId="77777777" w:rsidR="0073069E" w:rsidRDefault="00AB435F">
      <w:pPr>
        <w:pStyle w:val="List3"/>
        <w:numPr>
          <w:ilvl w:val="0"/>
          <w:numId w:val="31"/>
        </w:numPr>
        <w:spacing w:after="200" w:line="360" w:lineRule="auto"/>
        <w:ind w:left="1418" w:hanging="709"/>
        <w:rPr>
          <w:rFonts w:cs="Arial"/>
          <w:szCs w:val="24"/>
          <w:lang w:eastAsia="en-GB"/>
        </w:rPr>
      </w:pPr>
      <w:r>
        <w:rPr>
          <w:rFonts w:cs="Arial"/>
          <w:szCs w:val="24"/>
          <w:lang w:eastAsia="en-GB"/>
        </w:rPr>
        <w:t>the Trustee does not vote on any such matter and is not to be counted when calculating whether a quorum of Trustees is present at the meeting;</w:t>
      </w:r>
    </w:p>
    <w:p w14:paraId="1220B6D2" w14:textId="3228B5B2" w:rsidR="0073069E" w:rsidRDefault="00AB435F">
      <w:pPr>
        <w:pStyle w:val="List3"/>
        <w:numPr>
          <w:ilvl w:val="0"/>
          <w:numId w:val="31"/>
        </w:numPr>
        <w:spacing w:after="200" w:line="360" w:lineRule="auto"/>
        <w:ind w:left="1418" w:hanging="709"/>
      </w:pPr>
      <w:r>
        <w:rPr>
          <w:rFonts w:cs="Arial"/>
          <w:szCs w:val="24"/>
          <w:lang w:eastAsia="en-GB"/>
        </w:rPr>
        <w:t xml:space="preserve">save in relation to employing or contracting with the Principal (to the extent </w:t>
      </w:r>
      <w:r w:rsidR="009354E0">
        <w:rPr>
          <w:rFonts w:cs="Arial"/>
          <w:szCs w:val="24"/>
          <w:lang w:eastAsia="en-GB"/>
        </w:rPr>
        <w:t xml:space="preserve">they are </w:t>
      </w:r>
      <w:r>
        <w:rPr>
          <w:rFonts w:cs="Arial"/>
          <w:szCs w:val="24"/>
          <w:lang w:eastAsia="en-GB"/>
        </w:rPr>
        <w:t xml:space="preserve">a Trustee), the other Trustees are satisfied that it is in the interests of the </w:t>
      </w:r>
      <w:r>
        <w:rPr>
          <w:rFonts w:cs="Arial"/>
          <w:szCs w:val="24"/>
        </w:rPr>
        <w:t>Academy Trust</w:t>
      </w:r>
      <w:r>
        <w:rPr>
          <w:rFonts w:cs="Arial"/>
          <w:szCs w:val="24"/>
          <w:lang w:eastAsia="en-GB"/>
        </w:rPr>
        <w:t xml:space="preserve"> to employ or to contract with that Trustee rather than with someone who is not a Trustee. In reaching that decision the Trustees must balance the advantage of employing a Trustee against the disadvantages of doing so (especially the loss of the Trustee’s services as a result of dealing with the Trustee’s conflict of interest);</w:t>
      </w:r>
    </w:p>
    <w:p w14:paraId="0C125B74" w14:textId="77777777" w:rsidR="0073069E" w:rsidRDefault="00AB435F">
      <w:pPr>
        <w:pStyle w:val="List3"/>
        <w:numPr>
          <w:ilvl w:val="0"/>
          <w:numId w:val="31"/>
        </w:numPr>
        <w:spacing w:after="200" w:line="360" w:lineRule="auto"/>
        <w:ind w:left="1418" w:hanging="709"/>
        <w:rPr>
          <w:rFonts w:cs="Arial"/>
          <w:szCs w:val="24"/>
          <w:lang w:eastAsia="en-GB"/>
        </w:rPr>
      </w:pPr>
      <w:r>
        <w:rPr>
          <w:rFonts w:cs="Arial"/>
          <w:szCs w:val="24"/>
          <w:lang w:eastAsia="en-GB"/>
        </w:rPr>
        <w:t xml:space="preserve">the reason for their decision is recorded by the Trustees in the minute book; </w:t>
      </w:r>
      <w:r>
        <w:rPr>
          <w:rFonts w:cs="Arial"/>
          <w:szCs w:val="24"/>
          <w:lang w:eastAsia="en-GB"/>
        </w:rPr>
        <w:lastRenderedPageBreak/>
        <w:t>and</w:t>
      </w:r>
    </w:p>
    <w:p w14:paraId="374B175B" w14:textId="1D44284F" w:rsidR="0073069E" w:rsidRDefault="00AB435F">
      <w:pPr>
        <w:pStyle w:val="List3"/>
        <w:numPr>
          <w:ilvl w:val="0"/>
          <w:numId w:val="31"/>
        </w:numPr>
        <w:spacing w:after="200" w:line="360" w:lineRule="auto"/>
        <w:ind w:left="1418" w:hanging="709"/>
        <w:rPr>
          <w:rFonts w:cs="Arial"/>
          <w:szCs w:val="24"/>
          <w:lang w:eastAsia="en-GB"/>
        </w:rPr>
      </w:pPr>
      <w:r>
        <w:rPr>
          <w:rFonts w:cs="Arial"/>
          <w:szCs w:val="24"/>
          <w:lang w:eastAsia="en-GB"/>
        </w:rPr>
        <w:t>a majority of the Trustees then in office have received no such payments or benefit.</w:t>
      </w:r>
    </w:p>
    <w:p w14:paraId="56CBC9F6" w14:textId="1442059B" w:rsidR="0073069E" w:rsidRDefault="00AB435F">
      <w:pPr>
        <w:pStyle w:val="DfESOutNumbered"/>
        <w:numPr>
          <w:ilvl w:val="0"/>
          <w:numId w:val="0"/>
        </w:numPr>
        <w:spacing w:after="200" w:line="360" w:lineRule="auto"/>
      </w:pPr>
      <w:r w:rsidRPr="7B7551FF">
        <w:rPr>
          <w:sz w:val="24"/>
          <w:szCs w:val="24"/>
        </w:rPr>
        <w:t>6.8A</w:t>
      </w:r>
      <w:r>
        <w:tab/>
      </w:r>
      <w:r w:rsidRPr="7B7551FF">
        <w:rPr>
          <w:sz w:val="24"/>
          <w:szCs w:val="24"/>
        </w:rPr>
        <w:t>The provision in Article 6.6(c) that no Trustee may be employed by or receive any remuneration from the Academy Trust (other than the Principal</w:t>
      </w:r>
      <w:r>
        <w:t xml:space="preserve"> </w:t>
      </w:r>
      <w:r w:rsidRPr="7B7551FF">
        <w:rPr>
          <w:sz w:val="24"/>
          <w:szCs w:val="24"/>
          <w:lang w:eastAsia="en-GB"/>
        </w:rPr>
        <w:t xml:space="preserve">to the extent </w:t>
      </w:r>
      <w:r w:rsidR="009354E0">
        <w:rPr>
          <w:sz w:val="24"/>
          <w:szCs w:val="24"/>
          <w:lang w:eastAsia="en-GB"/>
        </w:rPr>
        <w:t>they are</w:t>
      </w:r>
      <w:r w:rsidRPr="7B7551FF">
        <w:rPr>
          <w:sz w:val="24"/>
          <w:szCs w:val="24"/>
          <w:lang w:eastAsia="en-GB"/>
        </w:rPr>
        <w:t xml:space="preserve"> a Trustee</w:t>
      </w:r>
      <w:r w:rsidRPr="7B7551FF">
        <w:rPr>
          <w:sz w:val="24"/>
          <w:szCs w:val="24"/>
        </w:rPr>
        <w:t xml:space="preserve">) does not apply to an employee of the Academy Trust who is subsequently elected or appointed as a Trustee save that this Article shall only allow such a Trustee to receive remuneration or benefit from the Academy Trust in </w:t>
      </w:r>
      <w:r w:rsidR="009354E0">
        <w:rPr>
          <w:sz w:val="24"/>
          <w:szCs w:val="24"/>
        </w:rPr>
        <w:t>their</w:t>
      </w:r>
      <w:r w:rsidRPr="7B7551FF">
        <w:rPr>
          <w:sz w:val="24"/>
          <w:szCs w:val="24"/>
        </w:rPr>
        <w:t xml:space="preserve"> capacity as an employee of the Academy Trust and provided that the procedure as set out in Articles 6.8(b) and 6.8(c) is followed.</w:t>
      </w:r>
    </w:p>
    <w:p w14:paraId="630FBC48" w14:textId="37171C5D" w:rsidR="0073069E" w:rsidRDefault="00AB435F">
      <w:pPr>
        <w:pStyle w:val="List2"/>
        <w:spacing w:after="200" w:line="360" w:lineRule="auto"/>
        <w:ind w:left="709" w:hanging="709"/>
        <w:rPr>
          <w:rFonts w:cs="Arial"/>
          <w:szCs w:val="24"/>
          <w:lang w:eastAsia="en-GB"/>
        </w:rPr>
      </w:pPr>
      <w:r>
        <w:rPr>
          <w:rFonts w:cs="Arial"/>
          <w:szCs w:val="24"/>
          <w:lang w:eastAsia="en-GB"/>
        </w:rPr>
        <w:t>6.9</w:t>
      </w:r>
      <w:r>
        <w:rPr>
          <w:rFonts w:cs="Arial"/>
          <w:szCs w:val="24"/>
          <w:lang w:eastAsia="en-GB"/>
        </w:rPr>
        <w:tab/>
      </w:r>
      <w:r w:rsidR="0086057C" w:rsidRPr="0086057C">
        <w:rPr>
          <w:rFonts w:cs="Arial"/>
          <w:szCs w:val="24"/>
          <w:lang w:eastAsia="en-GB"/>
        </w:rPr>
        <w:t>In Articles 6.2-6.4 and 6.6-6.8A:</w:t>
      </w:r>
    </w:p>
    <w:p w14:paraId="6DB6EECB" w14:textId="1DBD1216" w:rsidR="0073069E" w:rsidRDefault="00AB435F">
      <w:pPr>
        <w:pStyle w:val="List3"/>
        <w:numPr>
          <w:ilvl w:val="0"/>
          <w:numId w:val="33"/>
        </w:numPr>
        <w:spacing w:after="200" w:line="360" w:lineRule="auto"/>
        <w:ind w:left="1418" w:hanging="709"/>
      </w:pPr>
      <w:r w:rsidRPr="7B7551FF">
        <w:rPr>
          <w:rFonts w:cs="Arial"/>
          <w:lang w:eastAsia="en-GB"/>
        </w:rPr>
        <w:t>“</w:t>
      </w:r>
      <w:bookmarkStart w:id="15" w:name="Expenses"/>
      <w:r w:rsidR="0229BE0F" w:rsidRPr="7B7551FF">
        <w:rPr>
          <w:rFonts w:cs="Arial"/>
          <w:lang w:eastAsia="en-GB"/>
        </w:rPr>
        <w:t>Academy</w:t>
      </w:r>
      <w:bookmarkEnd w:id="15"/>
      <w:r w:rsidR="0229BE0F" w:rsidRPr="7B7551FF">
        <w:rPr>
          <w:rFonts w:cs="Arial"/>
          <w:lang w:eastAsia="en-GB"/>
        </w:rPr>
        <w:t xml:space="preserve"> Trust</w:t>
      </w:r>
      <w:r w:rsidRPr="7B7551FF">
        <w:rPr>
          <w:rFonts w:cs="Arial"/>
          <w:lang w:eastAsia="en-GB"/>
        </w:rPr>
        <w:t xml:space="preserve">” shall include any company in which the </w:t>
      </w:r>
      <w:r w:rsidRPr="7B7551FF">
        <w:rPr>
          <w:rFonts w:cs="Arial"/>
        </w:rPr>
        <w:t>Academy Trust</w:t>
      </w:r>
      <w:r w:rsidRPr="7B7551FF">
        <w:rPr>
          <w:rFonts w:cs="Arial"/>
          <w:lang w:eastAsia="en-GB"/>
        </w:rPr>
        <w:t>:</w:t>
      </w:r>
    </w:p>
    <w:p w14:paraId="1DF3DD61" w14:textId="17479411" w:rsidR="0073069E" w:rsidRDefault="00AB435F" w:rsidP="7B7551FF">
      <w:pPr>
        <w:pStyle w:val="DeptBullets"/>
        <w:numPr>
          <w:ilvl w:val="0"/>
          <w:numId w:val="34"/>
        </w:numPr>
        <w:spacing w:after="200" w:line="360" w:lineRule="auto"/>
        <w:ind w:left="1985" w:hanging="567"/>
        <w:rPr>
          <w:rFonts w:cs="Arial"/>
          <w:lang w:eastAsia="en-GB"/>
        </w:rPr>
      </w:pPr>
      <w:r w:rsidRPr="7B7551FF">
        <w:rPr>
          <w:rFonts w:cs="Arial"/>
          <w:lang w:eastAsia="en-GB"/>
        </w:rPr>
        <w:t>holds more than 50% of the shares; or</w:t>
      </w:r>
    </w:p>
    <w:p w14:paraId="2F80A0FD" w14:textId="77777777" w:rsidR="0073069E" w:rsidRDefault="00AB435F">
      <w:pPr>
        <w:pStyle w:val="DeptBullets"/>
        <w:numPr>
          <w:ilvl w:val="0"/>
          <w:numId w:val="34"/>
        </w:numPr>
        <w:spacing w:after="200" w:line="360" w:lineRule="auto"/>
        <w:ind w:left="1985" w:hanging="567"/>
        <w:rPr>
          <w:rFonts w:cs="Arial"/>
          <w:szCs w:val="24"/>
          <w:lang w:eastAsia="en-GB"/>
        </w:rPr>
      </w:pPr>
      <w:r>
        <w:rPr>
          <w:rFonts w:cs="Arial"/>
          <w:szCs w:val="24"/>
          <w:lang w:eastAsia="en-GB"/>
        </w:rPr>
        <w:t>controls more than 50% of the voting rights attached to the shares; or</w:t>
      </w:r>
    </w:p>
    <w:p w14:paraId="74ACE013" w14:textId="77777777" w:rsidR="0073069E" w:rsidRDefault="00AB435F">
      <w:pPr>
        <w:pStyle w:val="DeptBullets"/>
        <w:numPr>
          <w:ilvl w:val="0"/>
          <w:numId w:val="34"/>
        </w:numPr>
        <w:spacing w:after="200" w:line="360" w:lineRule="auto"/>
        <w:ind w:left="1985" w:hanging="567"/>
        <w:rPr>
          <w:rFonts w:cs="Arial"/>
          <w:szCs w:val="24"/>
          <w:lang w:eastAsia="en-GB"/>
        </w:rPr>
      </w:pPr>
      <w:r>
        <w:rPr>
          <w:rFonts w:cs="Arial"/>
          <w:szCs w:val="24"/>
          <w:lang w:eastAsia="en-GB"/>
        </w:rPr>
        <w:t>has the right to appoint one or more directors to the board of the company;</w:t>
      </w:r>
    </w:p>
    <w:p w14:paraId="271D34C3" w14:textId="45EB38BE" w:rsidR="0073069E" w:rsidRDefault="00AB435F">
      <w:pPr>
        <w:pStyle w:val="Numbered"/>
        <w:numPr>
          <w:ilvl w:val="0"/>
          <w:numId w:val="33"/>
        </w:numPr>
        <w:spacing w:after="200" w:line="360" w:lineRule="auto"/>
        <w:ind w:left="1418" w:hanging="709"/>
      </w:pPr>
      <w:r>
        <w:rPr>
          <w:rFonts w:cs="Arial"/>
          <w:szCs w:val="24"/>
          <w:lang w:eastAsia="en-GB"/>
        </w:rPr>
        <w:t xml:space="preserve">“Trustee” shall include any child, stepchild, </w:t>
      </w:r>
      <w:r w:rsidR="00636E64">
        <w:rPr>
          <w:rFonts w:cs="Arial"/>
          <w:szCs w:val="24"/>
          <w:lang w:eastAsia="en-GB"/>
        </w:rPr>
        <w:t>p</w:t>
      </w:r>
      <w:r>
        <w:rPr>
          <w:rFonts w:cs="Arial"/>
          <w:szCs w:val="24"/>
          <w:lang w:eastAsia="en-GB"/>
        </w:rPr>
        <w:t xml:space="preserve">arent, grandchild, grandparent, brother, sister or spouse of the Trustee or any person living with the Trustee as </w:t>
      </w:r>
      <w:r w:rsidR="009354E0">
        <w:rPr>
          <w:rFonts w:cs="Arial"/>
          <w:szCs w:val="24"/>
          <w:lang w:eastAsia="en-GB"/>
        </w:rPr>
        <w:t>their</w:t>
      </w:r>
      <w:r>
        <w:rPr>
          <w:rFonts w:cs="Arial"/>
          <w:szCs w:val="24"/>
          <w:lang w:eastAsia="en-GB"/>
        </w:rPr>
        <w:t xml:space="preserve"> partner;</w:t>
      </w:r>
      <w:r>
        <w:rPr>
          <w:rFonts w:cs="Arial"/>
          <w:szCs w:val="24"/>
        </w:rPr>
        <w:t xml:space="preserve"> </w:t>
      </w:r>
    </w:p>
    <w:p w14:paraId="267DDA0F" w14:textId="77777777" w:rsidR="0073069E" w:rsidRDefault="00AB435F">
      <w:pPr>
        <w:pStyle w:val="BodyText"/>
        <w:numPr>
          <w:ilvl w:val="0"/>
          <w:numId w:val="33"/>
        </w:numPr>
        <w:spacing w:after="200" w:line="360" w:lineRule="auto"/>
        <w:ind w:left="1418" w:hanging="709"/>
        <w:rPr>
          <w:rFonts w:cs="Arial"/>
        </w:rPr>
      </w:pPr>
      <w:r>
        <w:rPr>
          <w:rFonts w:cs="Arial"/>
        </w:rPr>
        <w:t>the employment or remuneration of a Trustee includes the engagement or remuneration of any firm or company in which the Trustee is:</w:t>
      </w:r>
    </w:p>
    <w:p w14:paraId="45233449" w14:textId="77777777" w:rsidR="0073069E" w:rsidRDefault="00AB435F">
      <w:pPr>
        <w:pStyle w:val="List3"/>
        <w:numPr>
          <w:ilvl w:val="1"/>
          <w:numId w:val="35"/>
        </w:numPr>
        <w:spacing w:after="200" w:line="360" w:lineRule="auto"/>
        <w:ind w:left="1985" w:hanging="567"/>
        <w:rPr>
          <w:rFonts w:cs="Arial"/>
          <w:szCs w:val="24"/>
          <w:lang w:eastAsia="en-GB"/>
        </w:rPr>
      </w:pPr>
      <w:r>
        <w:rPr>
          <w:rFonts w:cs="Arial"/>
          <w:szCs w:val="24"/>
          <w:lang w:eastAsia="en-GB"/>
        </w:rPr>
        <w:t>a partner;</w:t>
      </w:r>
    </w:p>
    <w:p w14:paraId="7299AF41" w14:textId="77777777" w:rsidR="0073069E" w:rsidRDefault="00AB435F">
      <w:pPr>
        <w:pStyle w:val="List3"/>
        <w:numPr>
          <w:ilvl w:val="1"/>
          <w:numId w:val="35"/>
        </w:numPr>
        <w:spacing w:after="200" w:line="360" w:lineRule="auto"/>
        <w:ind w:left="1985" w:hanging="567"/>
        <w:rPr>
          <w:rFonts w:cs="Arial"/>
          <w:szCs w:val="24"/>
          <w:lang w:eastAsia="en-GB"/>
        </w:rPr>
      </w:pPr>
      <w:r>
        <w:rPr>
          <w:rFonts w:cs="Arial"/>
          <w:szCs w:val="24"/>
          <w:lang w:eastAsia="en-GB"/>
        </w:rPr>
        <w:t>an employee;</w:t>
      </w:r>
    </w:p>
    <w:p w14:paraId="0CE54F8C" w14:textId="77777777" w:rsidR="0073069E" w:rsidRDefault="00AB435F">
      <w:pPr>
        <w:pStyle w:val="List"/>
        <w:numPr>
          <w:ilvl w:val="1"/>
          <w:numId w:val="35"/>
        </w:numPr>
        <w:spacing w:after="200" w:line="360" w:lineRule="auto"/>
        <w:ind w:left="1985" w:hanging="567"/>
        <w:rPr>
          <w:rFonts w:cs="Arial"/>
          <w:szCs w:val="24"/>
          <w:lang w:eastAsia="en-GB"/>
        </w:rPr>
      </w:pPr>
      <w:r>
        <w:rPr>
          <w:rFonts w:cs="Arial"/>
          <w:szCs w:val="24"/>
          <w:lang w:eastAsia="en-GB"/>
        </w:rPr>
        <w:t>a consultant;</w:t>
      </w:r>
    </w:p>
    <w:p w14:paraId="542955F2" w14:textId="77777777" w:rsidR="0073069E" w:rsidRDefault="00AB435F">
      <w:pPr>
        <w:pStyle w:val="List3"/>
        <w:numPr>
          <w:ilvl w:val="1"/>
          <w:numId w:val="35"/>
        </w:numPr>
        <w:spacing w:after="200" w:line="360" w:lineRule="auto"/>
        <w:ind w:left="1985" w:hanging="567"/>
        <w:rPr>
          <w:rFonts w:cs="Arial"/>
          <w:szCs w:val="24"/>
          <w:lang w:eastAsia="en-GB"/>
        </w:rPr>
      </w:pPr>
      <w:r>
        <w:rPr>
          <w:rFonts w:cs="Arial"/>
          <w:szCs w:val="24"/>
          <w:lang w:eastAsia="en-GB"/>
        </w:rPr>
        <w:t>a director;</w:t>
      </w:r>
    </w:p>
    <w:p w14:paraId="50D30592" w14:textId="77777777" w:rsidR="0073069E" w:rsidRDefault="00AB435F">
      <w:pPr>
        <w:pStyle w:val="List3"/>
        <w:numPr>
          <w:ilvl w:val="1"/>
          <w:numId w:val="35"/>
        </w:numPr>
        <w:spacing w:after="200" w:line="360" w:lineRule="auto"/>
        <w:ind w:left="1985" w:hanging="567"/>
        <w:rPr>
          <w:rFonts w:cs="Arial"/>
          <w:szCs w:val="24"/>
          <w:lang w:eastAsia="en-GB"/>
        </w:rPr>
      </w:pPr>
      <w:r>
        <w:rPr>
          <w:rFonts w:cs="Arial"/>
          <w:szCs w:val="24"/>
          <w:lang w:eastAsia="en-GB"/>
        </w:rPr>
        <w:t>a member; or</w:t>
      </w:r>
    </w:p>
    <w:p w14:paraId="4A899804" w14:textId="77777777" w:rsidR="0073069E" w:rsidRDefault="00AB435F">
      <w:pPr>
        <w:pStyle w:val="List3"/>
        <w:numPr>
          <w:ilvl w:val="1"/>
          <w:numId w:val="35"/>
        </w:numPr>
        <w:spacing w:after="200" w:line="360" w:lineRule="auto"/>
        <w:ind w:left="1985" w:hanging="567"/>
        <w:rPr>
          <w:rFonts w:cs="Arial"/>
          <w:szCs w:val="24"/>
          <w:lang w:eastAsia="en-GB"/>
        </w:rPr>
      </w:pPr>
      <w:r>
        <w:rPr>
          <w:rFonts w:cs="Arial"/>
          <w:szCs w:val="24"/>
          <w:lang w:eastAsia="en-GB"/>
        </w:rPr>
        <w:lastRenderedPageBreak/>
        <w:t>a shareholder, unless the shares of the company are that of a public company which are listed on a recognised stock exchange and the Trustee holds less than 1% of the issued capital.</w:t>
      </w:r>
    </w:p>
    <w:p w14:paraId="22240A85" w14:textId="57C74E06" w:rsidR="000646EE" w:rsidRDefault="00495279" w:rsidP="003A5E80">
      <w:pPr>
        <w:pStyle w:val="Heading1"/>
      </w:pPr>
      <w:bookmarkStart w:id="16" w:name="_Toc94713291"/>
      <w:r>
        <w:t xml:space="preserve">Liability of </w:t>
      </w:r>
      <w:r w:rsidR="008A7D35">
        <w:t>A</w:t>
      </w:r>
      <w:r>
        <w:t xml:space="preserve">cademy </w:t>
      </w:r>
      <w:r w:rsidR="008A7D35">
        <w:t>T</w:t>
      </w:r>
      <w:r>
        <w:t>rust Members</w:t>
      </w:r>
      <w:bookmarkEnd w:id="16"/>
      <w:r>
        <w:t xml:space="preserve"> </w:t>
      </w:r>
    </w:p>
    <w:p w14:paraId="1B99B376" w14:textId="6BD794A2" w:rsidR="0073069E" w:rsidRDefault="00AB435F">
      <w:pPr>
        <w:pStyle w:val="DfESOutNumbered"/>
        <w:numPr>
          <w:ilvl w:val="0"/>
          <w:numId w:val="0"/>
        </w:numPr>
        <w:spacing w:after="200" w:line="360" w:lineRule="auto"/>
        <w:rPr>
          <w:sz w:val="24"/>
          <w:szCs w:val="24"/>
        </w:rPr>
      </w:pPr>
      <w:r>
        <w:rPr>
          <w:sz w:val="24"/>
          <w:szCs w:val="24"/>
        </w:rPr>
        <w:t>7.</w:t>
      </w:r>
      <w:r>
        <w:rPr>
          <w:sz w:val="24"/>
          <w:szCs w:val="24"/>
        </w:rPr>
        <w:tab/>
        <w:t>The liability of the Members of the Academy Trust is limited.</w:t>
      </w:r>
    </w:p>
    <w:p w14:paraId="72867FD2" w14:textId="1099B5CA" w:rsidR="0073069E" w:rsidRDefault="00AB435F">
      <w:pPr>
        <w:pStyle w:val="DfESOutNumbered"/>
        <w:numPr>
          <w:ilvl w:val="0"/>
          <w:numId w:val="0"/>
        </w:numPr>
        <w:spacing w:after="200" w:line="360" w:lineRule="auto"/>
        <w:rPr>
          <w:sz w:val="24"/>
          <w:szCs w:val="24"/>
        </w:rPr>
      </w:pPr>
      <w:r w:rsidRPr="656C6F1A">
        <w:rPr>
          <w:sz w:val="24"/>
          <w:szCs w:val="24"/>
        </w:rPr>
        <w:t>8.</w:t>
      </w:r>
      <w:r>
        <w:tab/>
      </w:r>
      <w:r w:rsidRPr="656C6F1A">
        <w:rPr>
          <w:sz w:val="24"/>
          <w:szCs w:val="24"/>
        </w:rPr>
        <w:t xml:space="preserve">Every Member of the Academy Trust undertakes to contribute such amount as may be required (not exceeding £10) to the Academy Trust’s assets if it should be wound up while </w:t>
      </w:r>
      <w:r w:rsidR="116F5465" w:rsidRPr="656C6F1A">
        <w:rPr>
          <w:sz w:val="24"/>
          <w:szCs w:val="24"/>
        </w:rPr>
        <w:t xml:space="preserve">they are </w:t>
      </w:r>
      <w:r w:rsidRPr="656C6F1A">
        <w:rPr>
          <w:sz w:val="24"/>
          <w:szCs w:val="24"/>
        </w:rPr>
        <w:t xml:space="preserve">a Member or within one year after </w:t>
      </w:r>
      <w:r w:rsidR="5756CD52" w:rsidRPr="656C6F1A">
        <w:rPr>
          <w:sz w:val="24"/>
          <w:szCs w:val="24"/>
        </w:rPr>
        <w:t>they</w:t>
      </w:r>
      <w:r w:rsidRPr="656C6F1A">
        <w:rPr>
          <w:sz w:val="24"/>
          <w:szCs w:val="24"/>
        </w:rPr>
        <w:t xml:space="preserve"> cease to be a Member, for payment of the Academy Trust’s debts and liabilities before </w:t>
      </w:r>
      <w:r w:rsidR="656A4A86" w:rsidRPr="656C6F1A">
        <w:rPr>
          <w:sz w:val="24"/>
          <w:szCs w:val="24"/>
        </w:rPr>
        <w:t>they</w:t>
      </w:r>
      <w:r w:rsidRPr="656C6F1A">
        <w:rPr>
          <w:sz w:val="24"/>
          <w:szCs w:val="24"/>
        </w:rPr>
        <w:t xml:space="preserve"> cease to be a Member, and of the costs, charges and expenses of winding up, and for the adjustment of the rights of the contributors among themselves.</w:t>
      </w:r>
    </w:p>
    <w:p w14:paraId="5546366B" w14:textId="2CDDD83E" w:rsidR="000646EE" w:rsidRDefault="00495279" w:rsidP="003A5E80">
      <w:pPr>
        <w:pStyle w:val="Heading1"/>
      </w:pPr>
      <w:bookmarkStart w:id="17" w:name="_Toc94713292"/>
      <w:r>
        <w:t xml:space="preserve">Arrangements for </w:t>
      </w:r>
      <w:r w:rsidR="008A7D35">
        <w:t>A</w:t>
      </w:r>
      <w:r>
        <w:t>cadem</w:t>
      </w:r>
      <w:r w:rsidR="009110E5">
        <w:t xml:space="preserve">y </w:t>
      </w:r>
      <w:r w:rsidR="008A7D35">
        <w:t>T</w:t>
      </w:r>
      <w:r w:rsidR="009110E5">
        <w:t>rust property on closure of trust</w:t>
      </w:r>
      <w:bookmarkEnd w:id="17"/>
      <w:r w:rsidR="009110E5">
        <w:t xml:space="preserve"> </w:t>
      </w:r>
    </w:p>
    <w:p w14:paraId="2CE27FD8" w14:textId="42DCBA84" w:rsidR="0073069E" w:rsidRDefault="00AB435F">
      <w:pPr>
        <w:pStyle w:val="DfESOutNumbered"/>
        <w:numPr>
          <w:ilvl w:val="0"/>
          <w:numId w:val="0"/>
        </w:numPr>
        <w:spacing w:after="200" w:line="360" w:lineRule="auto"/>
        <w:rPr>
          <w:sz w:val="24"/>
          <w:szCs w:val="24"/>
        </w:rPr>
      </w:pPr>
      <w:r>
        <w:rPr>
          <w:sz w:val="24"/>
          <w:szCs w:val="24"/>
        </w:rPr>
        <w:t>9.</w:t>
      </w:r>
      <w:r>
        <w:rPr>
          <w:sz w:val="24"/>
          <w:szCs w:val="24"/>
        </w:rPr>
        <w:tab/>
        <w:t>If the Academy Trust is wound up or dissolved and after all its debts and liabilities (including any under section 2 of the Academies Act 2010) have been satisfied there remains any property it shall not be paid to or distributed among the Members of the Academy Trust (except for a Member which is itself a charity fulfilling the criteria set out below), but shall be given or transferred to some other charity or charities having objects similar to the Objects which prohibits the distribution of its or their income and property to an extent at least as great as is imposed on the Academy Trust by Article 6 above, chosen by the Members of the Academy Trust at or before the time of dissolution and if that cannot be done then to some other charitable object.</w:t>
      </w:r>
    </w:p>
    <w:p w14:paraId="084F5252" w14:textId="77777777" w:rsidR="0073069E" w:rsidRDefault="00AB435F">
      <w:pPr>
        <w:pStyle w:val="DfESOutNumbered"/>
        <w:numPr>
          <w:ilvl w:val="0"/>
          <w:numId w:val="0"/>
        </w:numPr>
        <w:spacing w:after="200" w:line="360" w:lineRule="auto"/>
        <w:rPr>
          <w:sz w:val="24"/>
          <w:szCs w:val="24"/>
        </w:rPr>
      </w:pPr>
      <w:r>
        <w:rPr>
          <w:sz w:val="24"/>
          <w:szCs w:val="24"/>
        </w:rPr>
        <w:t>10.</w:t>
      </w:r>
      <w:r>
        <w:rPr>
          <w:sz w:val="24"/>
          <w:szCs w:val="24"/>
        </w:rPr>
        <w:tab/>
        <w:t>Not used.</w:t>
      </w:r>
    </w:p>
    <w:p w14:paraId="1B4E81BB" w14:textId="77777777" w:rsidR="00B67EFA" w:rsidRDefault="007A1772" w:rsidP="003A5E80">
      <w:pPr>
        <w:pStyle w:val="Heading1"/>
      </w:pPr>
      <w:bookmarkStart w:id="18" w:name="_Toc94713293"/>
      <w:r>
        <w:t>Restrictions on alterations to articles to protect charitable company status</w:t>
      </w:r>
      <w:bookmarkEnd w:id="18"/>
      <w:r>
        <w:t xml:space="preserve"> </w:t>
      </w:r>
    </w:p>
    <w:p w14:paraId="6615C6E3" w14:textId="1B5ADCCA" w:rsidR="0073069E" w:rsidRDefault="00AB435F">
      <w:pPr>
        <w:pStyle w:val="DfESOutNumbered"/>
        <w:numPr>
          <w:ilvl w:val="0"/>
          <w:numId w:val="0"/>
        </w:numPr>
        <w:spacing w:after="200" w:line="360" w:lineRule="auto"/>
        <w:rPr>
          <w:sz w:val="24"/>
          <w:szCs w:val="24"/>
        </w:rPr>
      </w:pPr>
      <w:r>
        <w:rPr>
          <w:sz w:val="24"/>
          <w:szCs w:val="24"/>
        </w:rPr>
        <w:t>11.</w:t>
      </w:r>
      <w:r>
        <w:rPr>
          <w:sz w:val="24"/>
          <w:szCs w:val="24"/>
        </w:rPr>
        <w:tab/>
        <w:t>No alteration or addition shall be made to or in the provisions of the Articles which would have the effect</w:t>
      </w:r>
      <w:r w:rsidR="006E2D99">
        <w:rPr>
          <w:sz w:val="24"/>
          <w:szCs w:val="24"/>
        </w:rPr>
        <w:t>:</w:t>
      </w:r>
      <w:r>
        <w:rPr>
          <w:sz w:val="24"/>
          <w:szCs w:val="24"/>
        </w:rPr>
        <w:t xml:space="preserve"> (a) that the Academy Trust would cease to be a company to which section 60 of the Companies Act 2006 applies; or (b) that the Academy Trust would cease to be a charity.</w:t>
      </w:r>
    </w:p>
    <w:p w14:paraId="640CA634" w14:textId="77777777" w:rsidR="00A64316" w:rsidRDefault="004444A6" w:rsidP="003A5E80">
      <w:pPr>
        <w:pStyle w:val="Heading1"/>
        <w:rPr>
          <w:rFonts w:cs="Arial"/>
        </w:rPr>
      </w:pPr>
      <w:bookmarkStart w:id="19" w:name="_Toc94713294"/>
      <w:r>
        <w:lastRenderedPageBreak/>
        <w:t>Members</w:t>
      </w:r>
      <w:bookmarkEnd w:id="19"/>
      <w:r w:rsidDel="004444A6">
        <w:rPr>
          <w:rFonts w:cs="Arial"/>
        </w:rPr>
        <w:t xml:space="preserve"> </w:t>
      </w:r>
    </w:p>
    <w:p w14:paraId="696723CF" w14:textId="43DDBF9C" w:rsidR="0073069E" w:rsidRDefault="00AB435F">
      <w:pPr>
        <w:pStyle w:val="Numbered"/>
        <w:spacing w:after="200" w:line="360" w:lineRule="auto"/>
        <w:ind w:left="709" w:hanging="709"/>
      </w:pPr>
      <w:r>
        <w:rPr>
          <w:rFonts w:cs="Arial"/>
          <w:szCs w:val="24"/>
        </w:rPr>
        <w:t>12.</w:t>
      </w:r>
      <w:r>
        <w:rPr>
          <w:rFonts w:cs="Arial"/>
          <w:szCs w:val="24"/>
        </w:rPr>
        <w:tab/>
        <w:t>The Members of the Academy Trust shall comprise:</w:t>
      </w:r>
    </w:p>
    <w:p w14:paraId="34D5AEEA" w14:textId="4B57D7E3" w:rsidR="0073069E" w:rsidRDefault="00AB435F">
      <w:pPr>
        <w:pStyle w:val="Numbered"/>
        <w:numPr>
          <w:ilvl w:val="4"/>
          <w:numId w:val="36"/>
        </w:numPr>
        <w:spacing w:after="200" w:line="360" w:lineRule="auto"/>
        <w:ind w:left="1418" w:hanging="709"/>
      </w:pPr>
      <w:r>
        <w:rPr>
          <w:rFonts w:cs="Arial"/>
          <w:szCs w:val="24"/>
        </w:rPr>
        <w:t>the signatories to the Memorandum</w:t>
      </w:r>
      <w:r w:rsidR="0093764F">
        <w:rPr>
          <w:rFonts w:cs="Arial"/>
          <w:szCs w:val="24"/>
        </w:rPr>
        <w:t xml:space="preserve"> </w:t>
      </w:r>
      <w:r w:rsidR="008C7C25">
        <w:rPr>
          <w:rFonts w:cs="Arial"/>
          <w:szCs w:val="24"/>
        </w:rPr>
        <w:t>(</w:t>
      </w:r>
      <w:r w:rsidR="00924A0C">
        <w:rPr>
          <w:rFonts w:cs="Arial"/>
          <w:szCs w:val="24"/>
        </w:rPr>
        <w:t>until such time as they cease to be a Member</w:t>
      </w:r>
      <w:r w:rsidR="008C7C25">
        <w:rPr>
          <w:rFonts w:cs="Arial"/>
          <w:szCs w:val="24"/>
        </w:rPr>
        <w:t>)</w:t>
      </w:r>
      <w:r>
        <w:rPr>
          <w:rFonts w:cs="Arial"/>
          <w:szCs w:val="24"/>
        </w:rPr>
        <w:t>;</w:t>
      </w:r>
    </w:p>
    <w:p w14:paraId="04A4245F" w14:textId="282D490D" w:rsidR="0073069E" w:rsidRDefault="005B346D">
      <w:pPr>
        <w:pStyle w:val="Numbered"/>
        <w:numPr>
          <w:ilvl w:val="4"/>
          <w:numId w:val="36"/>
        </w:numPr>
        <w:spacing w:after="200" w:line="360" w:lineRule="auto"/>
        <w:ind w:left="1418" w:hanging="709"/>
      </w:pPr>
      <w:r>
        <w:rPr>
          <w:rFonts w:cs="Arial"/>
          <w:szCs w:val="24"/>
        </w:rPr>
        <w:t>Not used</w:t>
      </w:r>
      <w:r w:rsidR="00450105">
        <w:rPr>
          <w:rFonts w:cs="Arial"/>
          <w:szCs w:val="24"/>
        </w:rPr>
        <w:t>;</w:t>
      </w:r>
      <w:r>
        <w:rPr>
          <w:rFonts w:cs="Arial"/>
          <w:szCs w:val="24"/>
        </w:rPr>
        <w:t xml:space="preserve"> </w:t>
      </w:r>
      <w:r w:rsidR="00AB435F">
        <w:rPr>
          <w:rStyle w:val="FootnoteReference"/>
          <w:rFonts w:cs="Arial"/>
          <w:szCs w:val="24"/>
        </w:rPr>
        <w:t xml:space="preserve"> </w:t>
      </w:r>
    </w:p>
    <w:p w14:paraId="2814106D" w14:textId="5D2C7FAC" w:rsidR="0073069E" w:rsidRDefault="001D2083">
      <w:pPr>
        <w:pStyle w:val="Numbered"/>
        <w:numPr>
          <w:ilvl w:val="0"/>
          <w:numId w:val="37"/>
        </w:numPr>
        <w:spacing w:after="200" w:line="360" w:lineRule="auto"/>
        <w:ind w:left="1418" w:hanging="709"/>
      </w:pPr>
      <w:r>
        <w:rPr>
          <w:rFonts w:cs="Arial"/>
          <w:szCs w:val="24"/>
        </w:rPr>
        <w:t>Not used</w:t>
      </w:r>
      <w:r w:rsidR="00450105">
        <w:rPr>
          <w:rFonts w:cs="Arial"/>
          <w:szCs w:val="24"/>
        </w:rPr>
        <w:t>;</w:t>
      </w:r>
    </w:p>
    <w:p w14:paraId="24C6FD1E" w14:textId="77777777" w:rsidR="0073069E" w:rsidRDefault="00AB435F">
      <w:pPr>
        <w:pStyle w:val="Numbered"/>
        <w:numPr>
          <w:ilvl w:val="0"/>
          <w:numId w:val="37"/>
        </w:numPr>
        <w:spacing w:after="200" w:line="360" w:lineRule="auto"/>
        <w:ind w:left="1418" w:hanging="709"/>
        <w:rPr>
          <w:rFonts w:cs="Arial"/>
          <w:szCs w:val="24"/>
        </w:rPr>
      </w:pPr>
      <w:r>
        <w:rPr>
          <w:rFonts w:cs="Arial"/>
          <w:szCs w:val="24"/>
        </w:rPr>
        <w:t>any person appointed under Article 15A,</w:t>
      </w:r>
    </w:p>
    <w:p w14:paraId="00E9215F" w14:textId="173C7CE3" w:rsidR="0073069E" w:rsidRDefault="00AB435F" w:rsidP="000A6A72">
      <w:pPr>
        <w:pStyle w:val="Numbered"/>
        <w:spacing w:after="200" w:line="360" w:lineRule="auto"/>
        <w:rPr>
          <w:rFonts w:cs="Arial"/>
        </w:rPr>
      </w:pPr>
      <w:r w:rsidRPr="500C046C">
        <w:rPr>
          <w:rFonts w:cs="Arial"/>
        </w:rPr>
        <w:t>provided that at any time the minimum number of Members shall not be less than three</w:t>
      </w:r>
      <w:r w:rsidR="13FFC54C" w:rsidRPr="500C046C">
        <w:rPr>
          <w:rFonts w:cs="Arial"/>
        </w:rPr>
        <w:t>.</w:t>
      </w:r>
    </w:p>
    <w:p w14:paraId="7F5266BE" w14:textId="586A170E" w:rsidR="001E7B97" w:rsidRDefault="00AB435F" w:rsidP="500C046C">
      <w:pPr>
        <w:pStyle w:val="Numbered"/>
        <w:spacing w:after="200" w:line="360" w:lineRule="auto"/>
        <w:rPr>
          <w:rFonts w:cs="Arial"/>
        </w:rPr>
      </w:pPr>
      <w:r w:rsidRPr="500C046C">
        <w:rPr>
          <w:rFonts w:cs="Arial"/>
        </w:rPr>
        <w:t>12A.</w:t>
      </w:r>
      <w:r>
        <w:tab/>
      </w:r>
      <w:r w:rsidRPr="500C046C">
        <w:rPr>
          <w:rFonts w:cs="Arial"/>
        </w:rPr>
        <w:t>An employee of the Academy Trust cannot be a Member of the Academy Trust.</w:t>
      </w:r>
    </w:p>
    <w:p w14:paraId="479C9AD2" w14:textId="7E4D0EA5" w:rsidR="008B0243" w:rsidRDefault="008B0243" w:rsidP="500C046C">
      <w:pPr>
        <w:pStyle w:val="Numbered"/>
        <w:spacing w:after="200" w:line="360" w:lineRule="auto"/>
        <w:rPr>
          <w:rFonts w:cs="Arial"/>
        </w:rPr>
      </w:pPr>
      <w:r>
        <w:rPr>
          <w:rFonts w:cs="Arial"/>
        </w:rPr>
        <w:t>12B.</w:t>
      </w:r>
      <w:r w:rsidR="00FB49AF">
        <w:rPr>
          <w:rFonts w:cs="Arial"/>
        </w:rPr>
        <w:t xml:space="preserve"> </w:t>
      </w:r>
      <w:r w:rsidR="00FB49AF">
        <w:rPr>
          <w:rFonts w:cs="Arial"/>
        </w:rPr>
        <w:tab/>
      </w:r>
      <w:bookmarkStart w:id="20" w:name="MemberInd"/>
      <w:r w:rsidR="00185F0E">
        <w:rPr>
          <w:rFonts w:cs="Arial"/>
        </w:rPr>
        <w:t>There</w:t>
      </w:r>
      <w:bookmarkEnd w:id="20"/>
      <w:r w:rsidR="00185F0E">
        <w:rPr>
          <w:rFonts w:cs="Arial"/>
        </w:rPr>
        <w:t xml:space="preserve"> must be a majority of Members who are not also Trustees.</w:t>
      </w:r>
    </w:p>
    <w:p w14:paraId="3191A24D" w14:textId="77777777" w:rsidR="005457BC" w:rsidRDefault="005770F8" w:rsidP="003A5E80">
      <w:pPr>
        <w:pStyle w:val="Heading1"/>
      </w:pPr>
      <w:bookmarkStart w:id="21" w:name="_Toc94713295"/>
      <w:r w:rsidRPr="005770F8">
        <w:t>Right</w:t>
      </w:r>
      <w:r w:rsidRPr="00263E2F">
        <w:t>s to remove Members</w:t>
      </w:r>
      <w:bookmarkEnd w:id="21"/>
      <w:r w:rsidRPr="00263E2F">
        <w:t xml:space="preserve"> </w:t>
      </w:r>
    </w:p>
    <w:p w14:paraId="68B20280" w14:textId="3C72493D" w:rsidR="0073069E" w:rsidRDefault="00AB435F">
      <w:pPr>
        <w:pStyle w:val="DfESOutNumbered"/>
        <w:numPr>
          <w:ilvl w:val="0"/>
          <w:numId w:val="0"/>
        </w:numPr>
        <w:spacing w:after="200" w:line="360" w:lineRule="auto"/>
        <w:rPr>
          <w:sz w:val="24"/>
          <w:szCs w:val="24"/>
        </w:rPr>
      </w:pPr>
      <w:r>
        <w:rPr>
          <w:sz w:val="24"/>
          <w:szCs w:val="24"/>
        </w:rPr>
        <w:t>13.</w:t>
      </w:r>
      <w:r>
        <w:rPr>
          <w:sz w:val="24"/>
          <w:szCs w:val="24"/>
        </w:rPr>
        <w:tab/>
        <w:t xml:space="preserve">Each person entitled to appoint Members in Article 12 shall have the right from time to time by written notice delivered to the Office to remove any Member appointed by them and to appoint a replacement Member to fill a vacancy whether resulting from such removal or otherwise. </w:t>
      </w:r>
    </w:p>
    <w:p w14:paraId="1016E034" w14:textId="77777777" w:rsidR="0073069E" w:rsidRDefault="00AB435F">
      <w:pPr>
        <w:pStyle w:val="NormalWeb"/>
        <w:spacing w:after="200" w:line="360" w:lineRule="auto"/>
        <w:ind w:left="709" w:hanging="709"/>
      </w:pPr>
      <w:r>
        <w:t>14.</w:t>
      </w:r>
      <w:r>
        <w:tab/>
        <w:t>If any of the persons entitled to appoint Members in Article 12:</w:t>
      </w:r>
    </w:p>
    <w:p w14:paraId="58A3D1B4" w14:textId="77777777" w:rsidR="0073069E" w:rsidRDefault="00AB435F">
      <w:pPr>
        <w:pStyle w:val="Numbered"/>
        <w:numPr>
          <w:ilvl w:val="1"/>
          <w:numId w:val="38"/>
        </w:numPr>
        <w:tabs>
          <w:tab w:val="left" w:pos="360"/>
        </w:tabs>
        <w:spacing w:after="200" w:line="360" w:lineRule="auto"/>
        <w:ind w:left="1418" w:hanging="709"/>
        <w:rPr>
          <w:rFonts w:cs="Arial"/>
          <w:szCs w:val="24"/>
        </w:rPr>
      </w:pPr>
      <w:r>
        <w:rPr>
          <w:rFonts w:cs="Arial"/>
          <w:szCs w:val="24"/>
        </w:rPr>
        <w:t>in the case of an individual, die or become legally incapacitated;</w:t>
      </w:r>
    </w:p>
    <w:p w14:paraId="1FB0C3AE" w14:textId="77777777" w:rsidR="0073069E" w:rsidRDefault="00AB435F">
      <w:pPr>
        <w:pStyle w:val="Numbered"/>
        <w:numPr>
          <w:ilvl w:val="1"/>
          <w:numId w:val="38"/>
        </w:numPr>
        <w:tabs>
          <w:tab w:val="left" w:pos="360"/>
          <w:tab w:val="left" w:pos="720"/>
        </w:tabs>
        <w:spacing w:after="200" w:line="360" w:lineRule="auto"/>
        <w:ind w:left="1418" w:hanging="709"/>
        <w:rPr>
          <w:rFonts w:cs="Arial"/>
          <w:szCs w:val="24"/>
        </w:rPr>
      </w:pPr>
      <w:r>
        <w:rPr>
          <w:rFonts w:cs="Arial"/>
          <w:szCs w:val="24"/>
        </w:rPr>
        <w:t>in the case of a corporate entity, cease to exist and are not replaced by a successor institution;</w:t>
      </w:r>
    </w:p>
    <w:p w14:paraId="5B4FA328" w14:textId="77777777" w:rsidR="0073069E" w:rsidRDefault="00AB435F">
      <w:pPr>
        <w:pStyle w:val="Numbered"/>
        <w:numPr>
          <w:ilvl w:val="1"/>
          <w:numId w:val="38"/>
        </w:numPr>
        <w:tabs>
          <w:tab w:val="left" w:pos="360"/>
        </w:tabs>
        <w:spacing w:after="200" w:line="360" w:lineRule="auto"/>
        <w:ind w:left="1418" w:hanging="709"/>
        <w:rPr>
          <w:rFonts w:cs="Arial"/>
          <w:szCs w:val="24"/>
        </w:rPr>
      </w:pPr>
      <w:r>
        <w:rPr>
          <w:rFonts w:cs="Arial"/>
          <w:szCs w:val="24"/>
        </w:rPr>
        <w:t>becomes insolvent or makes any arrangement or composition with their creditors generally; or</w:t>
      </w:r>
    </w:p>
    <w:p w14:paraId="1933112C" w14:textId="77777777" w:rsidR="0073069E" w:rsidRDefault="00AB435F">
      <w:pPr>
        <w:pStyle w:val="Numbered"/>
        <w:numPr>
          <w:ilvl w:val="1"/>
          <w:numId w:val="38"/>
        </w:numPr>
        <w:tabs>
          <w:tab w:val="left" w:pos="360"/>
        </w:tabs>
        <w:spacing w:after="200" w:line="360" w:lineRule="auto"/>
        <w:ind w:left="1418" w:hanging="709"/>
        <w:rPr>
          <w:rFonts w:cs="Arial"/>
          <w:szCs w:val="24"/>
        </w:rPr>
      </w:pPr>
      <w:r>
        <w:rPr>
          <w:rFonts w:cs="Arial"/>
          <w:szCs w:val="24"/>
        </w:rPr>
        <w:t>ceases to themselves be a Member,</w:t>
      </w:r>
    </w:p>
    <w:p w14:paraId="57267E14" w14:textId="77777777" w:rsidR="0073069E" w:rsidRDefault="00AB435F">
      <w:pPr>
        <w:pStyle w:val="Numbered"/>
        <w:spacing w:after="200" w:line="360" w:lineRule="auto"/>
        <w:ind w:left="709"/>
        <w:rPr>
          <w:rFonts w:cs="Arial"/>
          <w:szCs w:val="24"/>
        </w:rPr>
      </w:pPr>
      <w:r>
        <w:rPr>
          <w:rFonts w:cs="Arial"/>
          <w:szCs w:val="24"/>
        </w:rPr>
        <w:t>their right to appoint Members under these Articles shall vest in the remaining Members.</w:t>
      </w:r>
    </w:p>
    <w:p w14:paraId="7A1C459A" w14:textId="77777777" w:rsidR="005457BC" w:rsidRDefault="00263E2F" w:rsidP="003A5E80">
      <w:pPr>
        <w:pStyle w:val="Heading1"/>
      </w:pPr>
      <w:bookmarkStart w:id="22" w:name="_Toc94713296"/>
      <w:r>
        <w:lastRenderedPageBreak/>
        <w:t>Disqualification and termination of membership</w:t>
      </w:r>
      <w:bookmarkEnd w:id="22"/>
      <w:r>
        <w:t xml:space="preserve"> </w:t>
      </w:r>
    </w:p>
    <w:p w14:paraId="7ABFAED6" w14:textId="7DB3D7AD" w:rsidR="0073069E" w:rsidRDefault="00AB435F">
      <w:pPr>
        <w:pStyle w:val="NormalWeb"/>
        <w:spacing w:after="200" w:line="360" w:lineRule="auto"/>
        <w:ind w:left="709" w:hanging="709"/>
      </w:pPr>
      <w:r>
        <w:t>15.</w:t>
      </w:r>
      <w:r>
        <w:tab/>
      </w:r>
      <w:bookmarkStart w:id="23" w:name="MemberDisqual"/>
      <w:r w:rsidR="00E87667">
        <w:t>A</w:t>
      </w:r>
      <w:bookmarkEnd w:id="23"/>
      <w:r w:rsidR="1D84199D">
        <w:t xml:space="preserve"> Member shall </w:t>
      </w:r>
      <w:r w:rsidR="008324BD">
        <w:t xml:space="preserve">cease to be a </w:t>
      </w:r>
      <w:r w:rsidR="007C7A35">
        <w:t>M</w:t>
      </w:r>
      <w:r w:rsidR="008324BD">
        <w:t>ember</w:t>
      </w:r>
      <w:r w:rsidR="1D84199D">
        <w:t xml:space="preserve"> if:</w:t>
      </w:r>
    </w:p>
    <w:p w14:paraId="60A7451C" w14:textId="6EE83DEF" w:rsidR="0073069E" w:rsidRDefault="00871E0B" w:rsidP="0AE1B4C8">
      <w:pPr>
        <w:pStyle w:val="Numbered"/>
        <w:numPr>
          <w:ilvl w:val="0"/>
          <w:numId w:val="39"/>
        </w:numPr>
        <w:spacing w:after="200" w:line="360" w:lineRule="auto"/>
        <w:ind w:left="1418" w:hanging="709"/>
        <w:rPr>
          <w:rFonts w:cs="Arial"/>
        </w:rPr>
      </w:pPr>
      <w:r>
        <w:rPr>
          <w:rFonts w:cs="Arial"/>
        </w:rPr>
        <w:t>that</w:t>
      </w:r>
      <w:r w:rsidR="00AB435F" w:rsidRPr="0AE1B4C8" w:rsidDel="00871E0B">
        <w:rPr>
          <w:rFonts w:cs="Arial"/>
        </w:rPr>
        <w:t xml:space="preserve"> </w:t>
      </w:r>
      <w:r w:rsidR="00AB435F" w:rsidRPr="0AE1B4C8">
        <w:rPr>
          <w:rFonts w:cs="Arial"/>
        </w:rPr>
        <w:t xml:space="preserve">Member (which is an individual) dies or becomes incapable by reason of illness or injury of managing and administering </w:t>
      </w:r>
      <w:r w:rsidR="009354E0">
        <w:rPr>
          <w:rFonts w:cs="Arial"/>
        </w:rPr>
        <w:t>their</w:t>
      </w:r>
      <w:r w:rsidR="00AB435F" w:rsidRPr="0AE1B4C8">
        <w:rPr>
          <w:rFonts w:cs="Arial"/>
        </w:rPr>
        <w:t xml:space="preserve"> own affairs; </w:t>
      </w:r>
    </w:p>
    <w:p w14:paraId="749FBE00" w14:textId="41183DA7" w:rsidR="00CD727F" w:rsidRPr="00CD727F" w:rsidRDefault="00362BFA" w:rsidP="00CD727F">
      <w:pPr>
        <w:pStyle w:val="Numbered"/>
        <w:numPr>
          <w:ilvl w:val="0"/>
          <w:numId w:val="39"/>
        </w:numPr>
        <w:spacing w:after="200" w:line="360" w:lineRule="auto"/>
        <w:ind w:left="1418" w:hanging="709"/>
        <w:rPr>
          <w:rFonts w:cs="Arial"/>
        </w:rPr>
      </w:pPr>
      <w:r>
        <w:rPr>
          <w:rFonts w:cs="Arial"/>
        </w:rPr>
        <w:t xml:space="preserve">that Member has </w:t>
      </w:r>
      <w:r w:rsidR="0003638B">
        <w:rPr>
          <w:rFonts w:cs="Arial"/>
        </w:rPr>
        <w:t xml:space="preserve">been declared bankrupt and/or their estate has been seized </w:t>
      </w:r>
      <w:r w:rsidR="00CD727F">
        <w:rPr>
          <w:rFonts w:cs="Arial"/>
        </w:rPr>
        <w:t>from their possession for the benefit of their creditors and the declaration or seizure has not been discharged, annulled or reduced</w:t>
      </w:r>
      <w:r w:rsidR="001B5D46">
        <w:rPr>
          <w:rFonts w:cs="Arial"/>
        </w:rPr>
        <w:t>, or if they are the subject of a bankruptcy restrictions order or an interim order</w:t>
      </w:r>
      <w:r w:rsidR="00F21AE0">
        <w:rPr>
          <w:rFonts w:cs="Arial"/>
        </w:rPr>
        <w:t>;</w:t>
      </w:r>
    </w:p>
    <w:p w14:paraId="51B9403E" w14:textId="6B95923E" w:rsidR="00304883" w:rsidRDefault="0001497D" w:rsidP="00304883">
      <w:pPr>
        <w:pStyle w:val="Numbered"/>
        <w:numPr>
          <w:ilvl w:val="0"/>
          <w:numId w:val="39"/>
        </w:numPr>
        <w:spacing w:after="200" w:line="360" w:lineRule="auto"/>
        <w:ind w:left="1418" w:hanging="709"/>
      </w:pPr>
      <w:r>
        <w:rPr>
          <w:rFonts w:cs="Arial"/>
          <w:szCs w:val="24"/>
        </w:rPr>
        <w:t>t</w:t>
      </w:r>
      <w:r w:rsidR="00304883" w:rsidRPr="0AE1B4C8">
        <w:rPr>
          <w:rFonts w:cs="Arial"/>
          <w:szCs w:val="24"/>
        </w:rPr>
        <w:t>hat Member is a corporate entity and:</w:t>
      </w:r>
    </w:p>
    <w:p w14:paraId="4AE25D9E" w14:textId="77777777" w:rsidR="00304883" w:rsidRDefault="00304883" w:rsidP="00AE782C">
      <w:pPr>
        <w:pStyle w:val="Numbered"/>
        <w:numPr>
          <w:ilvl w:val="2"/>
          <w:numId w:val="58"/>
        </w:numPr>
        <w:spacing w:after="200" w:line="360" w:lineRule="auto"/>
      </w:pPr>
      <w:r>
        <w:rPr>
          <w:rFonts w:cs="Arial"/>
          <w:szCs w:val="24"/>
        </w:rPr>
        <w:t>c</w:t>
      </w:r>
      <w:r w:rsidRPr="656C6F1A">
        <w:rPr>
          <w:rFonts w:cs="Arial"/>
          <w:szCs w:val="24"/>
        </w:rPr>
        <w:t>eases to exist;</w:t>
      </w:r>
    </w:p>
    <w:p w14:paraId="692E6118" w14:textId="77777777" w:rsidR="00304883" w:rsidRDefault="00304883" w:rsidP="00AE782C">
      <w:pPr>
        <w:pStyle w:val="Numbered"/>
        <w:numPr>
          <w:ilvl w:val="2"/>
          <w:numId w:val="58"/>
        </w:numPr>
        <w:spacing w:after="200" w:line="360" w:lineRule="auto"/>
      </w:pPr>
      <w:r>
        <w:rPr>
          <w:rFonts w:cs="Arial"/>
          <w:szCs w:val="24"/>
        </w:rPr>
        <w:t>a</w:t>
      </w:r>
      <w:r w:rsidRPr="0AE1B4C8">
        <w:rPr>
          <w:rFonts w:cs="Arial"/>
          <w:szCs w:val="24"/>
        </w:rPr>
        <w:t xml:space="preserve"> resolution or order is made for the Member to be wound up or to enter into administration;</w:t>
      </w:r>
    </w:p>
    <w:p w14:paraId="334FC8BC" w14:textId="77777777" w:rsidR="00304883" w:rsidRDefault="00304883" w:rsidP="00AE782C">
      <w:pPr>
        <w:pStyle w:val="Numbered"/>
        <w:numPr>
          <w:ilvl w:val="2"/>
          <w:numId w:val="58"/>
        </w:numPr>
        <w:spacing w:after="200" w:line="360" w:lineRule="auto"/>
      </w:pPr>
      <w:r>
        <w:rPr>
          <w:rFonts w:cs="Arial"/>
          <w:szCs w:val="24"/>
        </w:rPr>
        <w:t>e</w:t>
      </w:r>
      <w:r w:rsidRPr="0AE1B4C8">
        <w:rPr>
          <w:rFonts w:cs="Arial"/>
          <w:szCs w:val="24"/>
        </w:rPr>
        <w:t>nters into any arrangement or composition with its creditors; or</w:t>
      </w:r>
    </w:p>
    <w:p w14:paraId="5F465A73" w14:textId="14FD998E" w:rsidR="00304883" w:rsidRDefault="00304883" w:rsidP="00AE782C">
      <w:pPr>
        <w:pStyle w:val="Numbered"/>
        <w:numPr>
          <w:ilvl w:val="2"/>
          <w:numId w:val="58"/>
        </w:numPr>
        <w:spacing w:after="200" w:line="360" w:lineRule="auto"/>
      </w:pPr>
      <w:r>
        <w:rPr>
          <w:rFonts w:cs="Arial"/>
          <w:szCs w:val="24"/>
        </w:rPr>
        <w:t>b</w:t>
      </w:r>
      <w:r w:rsidRPr="500C046C">
        <w:rPr>
          <w:rFonts w:cs="Arial"/>
          <w:szCs w:val="24"/>
        </w:rPr>
        <w:t>ecomes insolvent</w:t>
      </w:r>
      <w:r w:rsidR="002E6ABD">
        <w:rPr>
          <w:rFonts w:cs="Arial"/>
          <w:szCs w:val="24"/>
        </w:rPr>
        <w:t>;</w:t>
      </w:r>
    </w:p>
    <w:p w14:paraId="5676B90B" w14:textId="5F3F9606" w:rsidR="14009D1B" w:rsidRDefault="009D58B4" w:rsidP="0AE1B4C8">
      <w:pPr>
        <w:pStyle w:val="Numbered"/>
        <w:numPr>
          <w:ilvl w:val="0"/>
          <w:numId w:val="39"/>
        </w:numPr>
        <w:spacing w:after="200" w:line="360" w:lineRule="auto"/>
        <w:ind w:left="1418" w:hanging="709"/>
      </w:pPr>
      <w:r>
        <w:rPr>
          <w:rFonts w:cs="Arial"/>
          <w:szCs w:val="24"/>
        </w:rPr>
        <w:t>t</w:t>
      </w:r>
      <w:r w:rsidR="14009D1B" w:rsidRPr="7B7551FF">
        <w:rPr>
          <w:rFonts w:cs="Arial"/>
          <w:szCs w:val="24"/>
        </w:rPr>
        <w:t xml:space="preserve">hat Member has been convicted of a </w:t>
      </w:r>
      <w:r w:rsidR="037D57E8" w:rsidRPr="7B7551FF">
        <w:rPr>
          <w:rFonts w:cs="Arial"/>
          <w:szCs w:val="24"/>
        </w:rPr>
        <w:t>S</w:t>
      </w:r>
      <w:r w:rsidR="14009D1B" w:rsidRPr="7B7551FF">
        <w:rPr>
          <w:rFonts w:cs="Arial"/>
          <w:szCs w:val="24"/>
        </w:rPr>
        <w:t xml:space="preserve">erious </w:t>
      </w:r>
      <w:r w:rsidR="7D37E5C9" w:rsidRPr="7B7551FF">
        <w:rPr>
          <w:rFonts w:cs="Arial"/>
          <w:szCs w:val="24"/>
        </w:rPr>
        <w:t>C</w:t>
      </w:r>
      <w:r w:rsidR="14009D1B" w:rsidRPr="7B7551FF">
        <w:rPr>
          <w:rFonts w:cs="Arial"/>
          <w:szCs w:val="24"/>
        </w:rPr>
        <w:t xml:space="preserve">riminal </w:t>
      </w:r>
      <w:r w:rsidR="3950ADA4" w:rsidRPr="7B7551FF">
        <w:rPr>
          <w:rFonts w:cs="Arial"/>
          <w:szCs w:val="24"/>
        </w:rPr>
        <w:t>O</w:t>
      </w:r>
      <w:r w:rsidR="14009D1B" w:rsidRPr="7B7551FF">
        <w:rPr>
          <w:rFonts w:cs="Arial"/>
          <w:szCs w:val="24"/>
        </w:rPr>
        <w:t>ffence</w:t>
      </w:r>
      <w:r w:rsidR="002E6ABD">
        <w:rPr>
          <w:rFonts w:cs="Arial"/>
          <w:szCs w:val="24"/>
        </w:rPr>
        <w:t>;</w:t>
      </w:r>
    </w:p>
    <w:p w14:paraId="55794627" w14:textId="1F303968" w:rsidR="14009D1B" w:rsidRDefault="009D58B4" w:rsidP="0AE1B4C8">
      <w:pPr>
        <w:pStyle w:val="Numbered"/>
        <w:numPr>
          <w:ilvl w:val="0"/>
          <w:numId w:val="39"/>
        </w:numPr>
        <w:spacing w:after="200" w:line="360" w:lineRule="auto"/>
        <w:ind w:left="1418" w:hanging="709"/>
      </w:pPr>
      <w:r>
        <w:rPr>
          <w:rFonts w:cs="Arial"/>
          <w:szCs w:val="24"/>
        </w:rPr>
        <w:t>t</w:t>
      </w:r>
      <w:r w:rsidR="14009D1B" w:rsidRPr="0AE1B4C8">
        <w:rPr>
          <w:rFonts w:cs="Arial"/>
          <w:szCs w:val="24"/>
        </w:rPr>
        <w:t xml:space="preserve">hat Member </w:t>
      </w:r>
      <w:r w:rsidR="61BE37B7" w:rsidRPr="0AE1B4C8">
        <w:rPr>
          <w:rFonts w:cs="Arial"/>
          <w:szCs w:val="24"/>
        </w:rPr>
        <w:t xml:space="preserve">has not provided to the </w:t>
      </w:r>
      <w:r w:rsidR="007C64A1">
        <w:rPr>
          <w:rFonts w:cs="Arial"/>
          <w:szCs w:val="24"/>
        </w:rPr>
        <w:t>Chair</w:t>
      </w:r>
      <w:r w:rsidR="61BE37B7" w:rsidRPr="0AE1B4C8">
        <w:rPr>
          <w:rFonts w:cs="Arial"/>
          <w:szCs w:val="24"/>
        </w:rPr>
        <w:t xml:space="preserve"> a criminal records certificate at an enhanced disclosure level under section 113B of the Police Act 1997 or if such a certificate discloses information which the </w:t>
      </w:r>
      <w:r w:rsidR="007C64A1">
        <w:rPr>
          <w:rFonts w:cs="Arial"/>
          <w:szCs w:val="24"/>
        </w:rPr>
        <w:t>Chair</w:t>
      </w:r>
      <w:r w:rsidR="61BE37B7" w:rsidRPr="0AE1B4C8">
        <w:rPr>
          <w:rFonts w:cs="Arial"/>
          <w:szCs w:val="24"/>
        </w:rPr>
        <w:t xml:space="preserve"> consider</w:t>
      </w:r>
      <w:r w:rsidR="00E963FE">
        <w:rPr>
          <w:rFonts w:cs="Arial"/>
          <w:szCs w:val="24"/>
        </w:rPr>
        <w:t>s</w:t>
      </w:r>
      <w:r w:rsidR="61BE37B7" w:rsidRPr="0AE1B4C8">
        <w:rPr>
          <w:rFonts w:cs="Arial"/>
          <w:szCs w:val="24"/>
        </w:rPr>
        <w:t xml:space="preserve"> would make that Member unsuitable</w:t>
      </w:r>
      <w:r w:rsidR="4CBADE3F" w:rsidRPr="0AE1B4C8">
        <w:rPr>
          <w:rFonts w:cs="Arial"/>
          <w:szCs w:val="24"/>
        </w:rPr>
        <w:t xml:space="preserve"> for their role. </w:t>
      </w:r>
      <w:r w:rsidR="719C9B50" w:rsidRPr="0AE1B4C8">
        <w:rPr>
          <w:rFonts w:cs="Arial"/>
          <w:szCs w:val="24"/>
        </w:rPr>
        <w:t>If a dispute arises as to whether the Member should be disqualified, a referral shall be made to the Secretary of State to determine the matter</w:t>
      </w:r>
      <w:r w:rsidR="1CB45E24" w:rsidRPr="0AE1B4C8">
        <w:rPr>
          <w:rFonts w:cs="Arial"/>
          <w:szCs w:val="24"/>
        </w:rPr>
        <w:t>. The determination of the Secretary of State shall be final</w:t>
      </w:r>
      <w:r w:rsidR="002E6ABD">
        <w:rPr>
          <w:rFonts w:cs="Arial"/>
          <w:szCs w:val="24"/>
        </w:rPr>
        <w:t>;</w:t>
      </w:r>
    </w:p>
    <w:p w14:paraId="7C105532" w14:textId="53CF8F72" w:rsidR="7F138C7E" w:rsidRDefault="00203972" w:rsidP="00991006">
      <w:pPr>
        <w:pStyle w:val="Numbered"/>
        <w:numPr>
          <w:ilvl w:val="0"/>
          <w:numId w:val="39"/>
        </w:numPr>
        <w:spacing w:after="200" w:line="360" w:lineRule="auto"/>
      </w:pPr>
      <w:r>
        <w:rPr>
          <w:rFonts w:cs="Arial"/>
          <w:szCs w:val="24"/>
        </w:rPr>
        <w:t>t</w:t>
      </w:r>
      <w:r w:rsidR="7F138C7E" w:rsidRPr="656C6F1A">
        <w:rPr>
          <w:rFonts w:cs="Arial"/>
          <w:szCs w:val="24"/>
        </w:rPr>
        <w:t>hat Member refuses to consent to any checks required by the Secretary of State under the provisions of the Funding Agreement or otherwise;</w:t>
      </w:r>
    </w:p>
    <w:p w14:paraId="15194B79" w14:textId="00676EAA" w:rsidR="7F138C7E" w:rsidRDefault="00203972" w:rsidP="500C046C">
      <w:pPr>
        <w:pStyle w:val="Numbered"/>
        <w:numPr>
          <w:ilvl w:val="0"/>
          <w:numId w:val="39"/>
        </w:numPr>
        <w:spacing w:after="200" w:line="360" w:lineRule="auto"/>
      </w:pPr>
      <w:r>
        <w:rPr>
          <w:rFonts w:cs="Arial"/>
          <w:szCs w:val="24"/>
        </w:rPr>
        <w:t>t</w:t>
      </w:r>
      <w:r w:rsidR="7F138C7E" w:rsidRPr="500C046C">
        <w:rPr>
          <w:rFonts w:cs="Arial"/>
          <w:szCs w:val="24"/>
        </w:rPr>
        <w:t>hat Member is found to be unsuitable to be a Member by the Secretary of State under the provisions of the Funding Agreement</w:t>
      </w:r>
      <w:r w:rsidR="002E6ABD">
        <w:rPr>
          <w:rFonts w:cs="Arial"/>
          <w:szCs w:val="24"/>
        </w:rPr>
        <w:t>;</w:t>
      </w:r>
    </w:p>
    <w:p w14:paraId="26445DBD" w14:textId="61780D32" w:rsidR="7F138C7E" w:rsidRDefault="00203972" w:rsidP="500C046C">
      <w:pPr>
        <w:pStyle w:val="Numbered"/>
        <w:numPr>
          <w:ilvl w:val="0"/>
          <w:numId w:val="39"/>
        </w:numPr>
        <w:spacing w:after="200" w:line="360" w:lineRule="auto"/>
      </w:pPr>
      <w:r>
        <w:rPr>
          <w:rFonts w:cs="Arial"/>
          <w:szCs w:val="24"/>
        </w:rPr>
        <w:lastRenderedPageBreak/>
        <w:t>t</w:t>
      </w:r>
      <w:r w:rsidR="7F138C7E" w:rsidRPr="500C046C">
        <w:rPr>
          <w:rFonts w:cs="Arial"/>
          <w:szCs w:val="24"/>
        </w:rPr>
        <w:t xml:space="preserve">hat </w:t>
      </w:r>
      <w:r w:rsidR="0052157A">
        <w:rPr>
          <w:rFonts w:cs="Arial"/>
          <w:szCs w:val="24"/>
        </w:rPr>
        <w:t>M</w:t>
      </w:r>
      <w:r w:rsidR="7F138C7E" w:rsidRPr="500C046C">
        <w:rPr>
          <w:rFonts w:cs="Arial"/>
          <w:szCs w:val="24"/>
        </w:rPr>
        <w:t>ember is employed by the Academy Trust</w:t>
      </w:r>
      <w:r w:rsidR="002E6ABD">
        <w:rPr>
          <w:rFonts w:cs="Arial"/>
          <w:szCs w:val="24"/>
        </w:rPr>
        <w:t>;</w:t>
      </w:r>
    </w:p>
    <w:p w14:paraId="48A8097B" w14:textId="3E1C36DC" w:rsidR="45792B78" w:rsidRPr="00990BD5" w:rsidRDefault="0052157A" w:rsidP="00991006">
      <w:pPr>
        <w:pStyle w:val="Numbered"/>
        <w:numPr>
          <w:ilvl w:val="0"/>
          <w:numId w:val="39"/>
        </w:numPr>
        <w:spacing w:after="200" w:line="360" w:lineRule="auto"/>
      </w:pPr>
      <w:r>
        <w:rPr>
          <w:rFonts w:cs="Arial"/>
          <w:szCs w:val="24"/>
        </w:rPr>
        <w:t>t</w:t>
      </w:r>
      <w:r w:rsidR="45792B78" w:rsidRPr="656C6F1A">
        <w:rPr>
          <w:rFonts w:cs="Arial"/>
          <w:szCs w:val="24"/>
        </w:rPr>
        <w:t xml:space="preserve">hat Member would be disqualified from being a </w:t>
      </w:r>
      <w:r w:rsidR="09E3EE4C" w:rsidRPr="656C6F1A">
        <w:rPr>
          <w:rFonts w:cs="Arial"/>
          <w:szCs w:val="24"/>
        </w:rPr>
        <w:t>T</w:t>
      </w:r>
      <w:r w:rsidR="45792B78" w:rsidRPr="656C6F1A">
        <w:rPr>
          <w:rFonts w:cs="Arial"/>
          <w:szCs w:val="24"/>
        </w:rPr>
        <w:t xml:space="preserve">rustee of this Academy Trust </w:t>
      </w:r>
      <w:r w:rsidR="006DAFE3" w:rsidRPr="656C6F1A">
        <w:rPr>
          <w:rFonts w:cs="Arial"/>
          <w:szCs w:val="24"/>
        </w:rPr>
        <w:t>for any other reason, regardless of</w:t>
      </w:r>
      <w:r w:rsidR="45792B78" w:rsidRPr="656C6F1A">
        <w:rPr>
          <w:rFonts w:cs="Arial"/>
          <w:szCs w:val="24"/>
        </w:rPr>
        <w:t xml:space="preserve"> whether they are also a </w:t>
      </w:r>
      <w:r w:rsidR="2833C2C6" w:rsidRPr="656C6F1A">
        <w:rPr>
          <w:rFonts w:cs="Arial"/>
          <w:szCs w:val="24"/>
        </w:rPr>
        <w:t>T</w:t>
      </w:r>
      <w:r w:rsidR="45792B78" w:rsidRPr="656C6F1A">
        <w:rPr>
          <w:rFonts w:cs="Arial"/>
          <w:szCs w:val="24"/>
        </w:rPr>
        <w:t xml:space="preserve">rustee. </w:t>
      </w:r>
    </w:p>
    <w:p w14:paraId="35DEFC91" w14:textId="44A68157" w:rsidR="00990BD5" w:rsidRDefault="00990BD5" w:rsidP="00373FA2">
      <w:pPr>
        <w:pStyle w:val="Numbered"/>
        <w:spacing w:after="200" w:line="360" w:lineRule="auto"/>
      </w:pPr>
      <w:r>
        <w:t>15AA.</w:t>
      </w:r>
      <w:r w:rsidR="00495472">
        <w:tab/>
      </w:r>
      <w:r w:rsidRPr="500C046C">
        <w:rPr>
          <w:szCs w:val="24"/>
        </w:rPr>
        <w:t xml:space="preserve">Where, by virtue of these Articles a person becomes disqualified from holding, or continuing to hold office as a </w:t>
      </w:r>
      <w:r>
        <w:rPr>
          <w:szCs w:val="24"/>
        </w:rPr>
        <w:t>Member</w:t>
      </w:r>
      <w:r w:rsidRPr="500C046C">
        <w:rPr>
          <w:szCs w:val="24"/>
        </w:rPr>
        <w:t xml:space="preserve">; and they are, or are proposed, to become such a </w:t>
      </w:r>
      <w:r>
        <w:rPr>
          <w:szCs w:val="24"/>
        </w:rPr>
        <w:t>Member</w:t>
      </w:r>
      <w:r w:rsidRPr="500C046C">
        <w:rPr>
          <w:szCs w:val="24"/>
        </w:rPr>
        <w:t xml:space="preserve">, they shall upon becoming so disqualified give written notice of that fact to the </w:t>
      </w:r>
      <w:r w:rsidR="00F66F6B">
        <w:rPr>
          <w:szCs w:val="24"/>
        </w:rPr>
        <w:t>Governance Professional</w:t>
      </w:r>
      <w:r w:rsidRPr="500C046C">
        <w:rPr>
          <w:szCs w:val="24"/>
        </w:rPr>
        <w:t>.</w:t>
      </w:r>
    </w:p>
    <w:p w14:paraId="7E0F17DD" w14:textId="77777777" w:rsidR="00382C5F" w:rsidRDefault="0026002A" w:rsidP="003A5E80">
      <w:pPr>
        <w:pStyle w:val="Heading1"/>
      </w:pPr>
      <w:bookmarkStart w:id="24" w:name="_Toc94713297"/>
      <w:r>
        <w:t>Appointing and removing Members</w:t>
      </w:r>
      <w:bookmarkEnd w:id="24"/>
    </w:p>
    <w:p w14:paraId="5899BC3B" w14:textId="6EA0E16F" w:rsidR="0073069E" w:rsidRDefault="00AB435F">
      <w:pPr>
        <w:pStyle w:val="DfESOutNumbered"/>
        <w:numPr>
          <w:ilvl w:val="0"/>
          <w:numId w:val="0"/>
        </w:numPr>
        <w:spacing w:after="200" w:line="360" w:lineRule="auto"/>
      </w:pPr>
      <w:r>
        <w:rPr>
          <w:szCs w:val="24"/>
        </w:rPr>
        <w:t>15A.</w:t>
      </w:r>
      <w:r>
        <w:rPr>
          <w:szCs w:val="24"/>
        </w:rPr>
        <w:tab/>
      </w:r>
      <w:r>
        <w:rPr>
          <w:sz w:val="24"/>
          <w:szCs w:val="24"/>
        </w:rPr>
        <w:t>The Members may agree by passing a special resolution to appoint such additional Members as they think fit.</w:t>
      </w:r>
    </w:p>
    <w:p w14:paraId="1CD6F75B" w14:textId="7B5CA1BA" w:rsidR="0073069E" w:rsidRDefault="00AB435F">
      <w:pPr>
        <w:pStyle w:val="DfESOutNumbered"/>
        <w:numPr>
          <w:ilvl w:val="0"/>
          <w:numId w:val="0"/>
        </w:numPr>
        <w:spacing w:after="200" w:line="360" w:lineRule="auto"/>
        <w:rPr>
          <w:sz w:val="24"/>
          <w:szCs w:val="24"/>
        </w:rPr>
      </w:pPr>
      <w:r>
        <w:rPr>
          <w:sz w:val="24"/>
          <w:szCs w:val="24"/>
        </w:rPr>
        <w:t>16.</w:t>
      </w:r>
      <w:r>
        <w:rPr>
          <w:sz w:val="24"/>
          <w:szCs w:val="24"/>
        </w:rPr>
        <w:tab/>
        <w:t>In addition to Article 13, the Members may agree by passing a special resolution to remove any Member(s</w:t>
      </w:r>
      <w:proofErr w:type="gramStart"/>
      <w:r>
        <w:rPr>
          <w:sz w:val="24"/>
          <w:szCs w:val="24"/>
        </w:rPr>
        <w:t>) .</w:t>
      </w:r>
      <w:proofErr w:type="gramEnd"/>
      <w:r>
        <w:rPr>
          <w:sz w:val="24"/>
          <w:szCs w:val="24"/>
        </w:rPr>
        <w:t xml:space="preserve"> The Member whose proposed removal is the subject of the resolution shall not be entitled to vote on that resolution.</w:t>
      </w:r>
    </w:p>
    <w:p w14:paraId="2E3347D3" w14:textId="77777777" w:rsidR="00DB0D92" w:rsidRDefault="009730F1" w:rsidP="003A5E80">
      <w:pPr>
        <w:pStyle w:val="Heading1"/>
      </w:pPr>
      <w:bookmarkStart w:id="25" w:name="_Toc94713298"/>
      <w:r w:rsidRPr="00F72083">
        <w:t>Member</w:t>
      </w:r>
      <w:r w:rsidRPr="002820FC">
        <w:t>s and the charitable objects</w:t>
      </w:r>
      <w:bookmarkEnd w:id="25"/>
      <w:r w:rsidR="00F72083" w:rsidRPr="002820FC">
        <w:t xml:space="preserve"> </w:t>
      </w:r>
    </w:p>
    <w:p w14:paraId="7DDC2251" w14:textId="5C8BF9F7" w:rsidR="0073069E" w:rsidRDefault="00AB435F">
      <w:pPr>
        <w:pStyle w:val="DfESOutNumbered"/>
        <w:numPr>
          <w:ilvl w:val="0"/>
          <w:numId w:val="0"/>
        </w:numPr>
        <w:spacing w:after="200" w:line="360" w:lineRule="auto"/>
        <w:rPr>
          <w:sz w:val="24"/>
          <w:szCs w:val="24"/>
        </w:rPr>
      </w:pPr>
      <w:r w:rsidRPr="7B7551FF">
        <w:rPr>
          <w:sz w:val="24"/>
          <w:szCs w:val="24"/>
        </w:rPr>
        <w:t>16A.</w:t>
      </w:r>
      <w:r>
        <w:tab/>
      </w:r>
      <w:bookmarkStart w:id="26" w:name="MemberChariP"/>
      <w:r w:rsidRPr="7B7551FF">
        <w:rPr>
          <w:sz w:val="24"/>
          <w:szCs w:val="24"/>
        </w:rPr>
        <w:t>In</w:t>
      </w:r>
      <w:bookmarkEnd w:id="26"/>
      <w:r w:rsidRPr="7B7551FF">
        <w:rPr>
          <w:sz w:val="24"/>
          <w:szCs w:val="24"/>
        </w:rPr>
        <w:t xml:space="preserve"> exercising their rights under these Articles and the Companies Act 2006, the Members shall</w:t>
      </w:r>
      <w:r w:rsidRPr="7B7551FF" w:rsidDel="00AB435F">
        <w:rPr>
          <w:sz w:val="24"/>
          <w:szCs w:val="24"/>
        </w:rPr>
        <w:t xml:space="preserve"> not do anything or take any action which would cause the Academy Trust to contravene its Objects</w:t>
      </w:r>
      <w:r w:rsidR="00016CDD">
        <w:rPr>
          <w:sz w:val="24"/>
          <w:szCs w:val="24"/>
        </w:rPr>
        <w:t>, and shall</w:t>
      </w:r>
      <w:r w:rsidR="3D256990" w:rsidRPr="7B7551FF">
        <w:rPr>
          <w:sz w:val="24"/>
          <w:szCs w:val="24"/>
        </w:rPr>
        <w:t xml:space="preserve"> </w:t>
      </w:r>
      <w:r w:rsidR="3C54C489" w:rsidRPr="7B7551FF">
        <w:rPr>
          <w:sz w:val="24"/>
          <w:szCs w:val="24"/>
        </w:rPr>
        <w:t>a</w:t>
      </w:r>
      <w:r w:rsidR="3D256990" w:rsidRPr="7B7551FF">
        <w:rPr>
          <w:sz w:val="24"/>
          <w:szCs w:val="24"/>
        </w:rPr>
        <w:t xml:space="preserve">ct in a way which they decide, in good faith, will be most likely </w:t>
      </w:r>
      <w:r w:rsidR="76C9BD82" w:rsidRPr="7B7551FF">
        <w:rPr>
          <w:sz w:val="24"/>
          <w:szCs w:val="24"/>
        </w:rPr>
        <w:t xml:space="preserve">to further the </w:t>
      </w:r>
      <w:r w:rsidR="005E5739">
        <w:rPr>
          <w:sz w:val="24"/>
          <w:szCs w:val="24"/>
        </w:rPr>
        <w:t>Objects</w:t>
      </w:r>
      <w:r w:rsidR="005E5739" w:rsidRPr="7B7551FF">
        <w:rPr>
          <w:sz w:val="24"/>
          <w:szCs w:val="24"/>
        </w:rPr>
        <w:t xml:space="preserve"> </w:t>
      </w:r>
      <w:r w:rsidR="76C9BD82" w:rsidRPr="7B7551FF">
        <w:rPr>
          <w:sz w:val="24"/>
          <w:szCs w:val="24"/>
        </w:rPr>
        <w:t xml:space="preserve">of the </w:t>
      </w:r>
      <w:r w:rsidR="006C01AD">
        <w:rPr>
          <w:sz w:val="24"/>
          <w:szCs w:val="24"/>
        </w:rPr>
        <w:t>Academy Trust</w:t>
      </w:r>
      <w:r w:rsidR="76C9BD82" w:rsidRPr="7B7551FF">
        <w:rPr>
          <w:sz w:val="24"/>
          <w:szCs w:val="24"/>
        </w:rPr>
        <w:t>.</w:t>
      </w:r>
    </w:p>
    <w:p w14:paraId="611CAC08" w14:textId="77777777" w:rsidR="000B127A" w:rsidRDefault="002820FC" w:rsidP="003A5E80">
      <w:pPr>
        <w:pStyle w:val="Heading1"/>
      </w:pPr>
      <w:bookmarkStart w:id="27" w:name="_Toc94713299"/>
      <w:r>
        <w:t>Consent to become a Member</w:t>
      </w:r>
      <w:bookmarkEnd w:id="27"/>
      <w:r>
        <w:t xml:space="preserve"> </w:t>
      </w:r>
    </w:p>
    <w:p w14:paraId="011D697A" w14:textId="431EDAE8" w:rsidR="0073069E" w:rsidRDefault="00AB435F">
      <w:pPr>
        <w:pStyle w:val="DfESOutNumbered"/>
        <w:numPr>
          <w:ilvl w:val="0"/>
          <w:numId w:val="0"/>
        </w:numPr>
        <w:spacing w:after="200" w:line="360" w:lineRule="auto"/>
        <w:rPr>
          <w:sz w:val="24"/>
          <w:szCs w:val="24"/>
        </w:rPr>
      </w:pPr>
      <w:r>
        <w:rPr>
          <w:sz w:val="24"/>
          <w:szCs w:val="24"/>
        </w:rPr>
        <w:t>17.</w:t>
      </w:r>
      <w:r>
        <w:rPr>
          <w:sz w:val="24"/>
          <w:szCs w:val="24"/>
        </w:rPr>
        <w:tab/>
        <w:t>Every person nominated to be a Member of the Academy Trust shall sign a written consent to become a Member and sign the register of Members on becoming a Member.</w:t>
      </w:r>
    </w:p>
    <w:p w14:paraId="656E86C2" w14:textId="77777777" w:rsidR="00B04ADD" w:rsidRDefault="0081328B" w:rsidP="003A5E80">
      <w:pPr>
        <w:pStyle w:val="Heading1"/>
      </w:pPr>
      <w:bookmarkStart w:id="28" w:name="_Toc94713300"/>
      <w:r>
        <w:t>Member resignation</w:t>
      </w:r>
      <w:bookmarkEnd w:id="28"/>
      <w:r w:rsidRPr="00572270" w:rsidDel="0081328B">
        <w:t xml:space="preserve"> </w:t>
      </w:r>
    </w:p>
    <w:p w14:paraId="60641E19" w14:textId="49D421BE" w:rsidR="0073069E" w:rsidRDefault="00AB435F">
      <w:pPr>
        <w:pStyle w:val="DfESOutNumbered"/>
        <w:numPr>
          <w:ilvl w:val="0"/>
          <w:numId w:val="0"/>
        </w:numPr>
        <w:spacing w:after="200" w:line="360" w:lineRule="auto"/>
        <w:rPr>
          <w:sz w:val="24"/>
          <w:szCs w:val="24"/>
        </w:rPr>
      </w:pPr>
      <w:r w:rsidRPr="656C6F1A">
        <w:rPr>
          <w:sz w:val="24"/>
          <w:szCs w:val="24"/>
        </w:rPr>
        <w:t>18.</w:t>
      </w:r>
      <w:r>
        <w:tab/>
      </w:r>
      <w:r w:rsidRPr="656C6F1A">
        <w:rPr>
          <w:sz w:val="24"/>
          <w:szCs w:val="24"/>
        </w:rPr>
        <w:t xml:space="preserve">Any Member may resign provided that after such resignation the number of Members is not less than three. A Member shall cease to be one immediately on the receipt by the Academy Trust of a notice in writing signed by the person or persons entitled to remove </w:t>
      </w:r>
      <w:r w:rsidR="3827C4DC" w:rsidRPr="656C6F1A">
        <w:rPr>
          <w:sz w:val="24"/>
          <w:szCs w:val="24"/>
        </w:rPr>
        <w:t>them</w:t>
      </w:r>
      <w:r w:rsidRPr="656C6F1A">
        <w:rPr>
          <w:sz w:val="24"/>
          <w:szCs w:val="24"/>
        </w:rPr>
        <w:t xml:space="preserve"> under Articles 13 or 16 provided that no such notice shall take effect when the number of Members is less than three unless it contains or is </w:t>
      </w:r>
      <w:r w:rsidRPr="656C6F1A">
        <w:rPr>
          <w:sz w:val="24"/>
          <w:szCs w:val="24"/>
        </w:rPr>
        <w:lastRenderedPageBreak/>
        <w:t>accompanied by the appointment of a replacement Member.</w:t>
      </w:r>
    </w:p>
    <w:p w14:paraId="7BE3886F" w14:textId="237F5000" w:rsidR="0073069E" w:rsidRDefault="00C3323F" w:rsidP="003A5E80">
      <w:pPr>
        <w:pStyle w:val="Heading1"/>
      </w:pPr>
      <w:bookmarkStart w:id="29" w:name="_Toc94713301"/>
      <w:r>
        <w:t xml:space="preserve">General </w:t>
      </w:r>
      <w:r w:rsidR="004D2963">
        <w:t>M</w:t>
      </w:r>
      <w:r>
        <w:t>eetings</w:t>
      </w:r>
      <w:bookmarkEnd w:id="29"/>
    </w:p>
    <w:p w14:paraId="0E4126C8" w14:textId="77777777" w:rsidR="00B04ADD" w:rsidRDefault="00EE74AA" w:rsidP="003A5E80">
      <w:pPr>
        <w:pStyle w:val="Heading1"/>
      </w:pPr>
      <w:bookmarkStart w:id="30" w:name="_Toc94713302"/>
      <w:r>
        <w:t>Annual General Meeting</w:t>
      </w:r>
      <w:bookmarkEnd w:id="30"/>
      <w:r>
        <w:t xml:space="preserve"> </w:t>
      </w:r>
    </w:p>
    <w:p w14:paraId="62F61072" w14:textId="0216678A" w:rsidR="0073069E" w:rsidRDefault="00AB435F">
      <w:pPr>
        <w:pStyle w:val="DfESOutNumbered"/>
        <w:numPr>
          <w:ilvl w:val="0"/>
          <w:numId w:val="0"/>
        </w:numPr>
        <w:spacing w:after="200" w:line="360" w:lineRule="auto"/>
        <w:rPr>
          <w:sz w:val="24"/>
          <w:szCs w:val="24"/>
        </w:rPr>
      </w:pPr>
      <w:r>
        <w:rPr>
          <w:sz w:val="24"/>
          <w:szCs w:val="24"/>
        </w:rPr>
        <w:t>19.</w:t>
      </w:r>
      <w:r>
        <w:rPr>
          <w:sz w:val="24"/>
          <w:szCs w:val="24"/>
        </w:rPr>
        <w:tab/>
      </w:r>
      <w:bookmarkStart w:id="31" w:name="AGM"/>
      <w:r>
        <w:rPr>
          <w:sz w:val="24"/>
          <w:szCs w:val="24"/>
        </w:rPr>
        <w:t>The</w:t>
      </w:r>
      <w:bookmarkEnd w:id="31"/>
      <w:r>
        <w:rPr>
          <w:sz w:val="24"/>
          <w:szCs w:val="24"/>
        </w:rPr>
        <w:t xml:space="preserve"> Academy Trust shall hold an Annual General Meeting each Academy Financial Year in addition to any other meetings in that year, and shall specify the meeting as such in the notices calling it; and not more than fifteen months shall elapse between the date of one Annual General Meeting of the Academy Trust and that of the next. Provided that so long as the Academy Trust holds its first Annual General Meeting within eighteen months of its incorporation, it need not hold it in the year of its incorporation or the following year. The Annual General Meeting shall be held at such time and place as the Trustees shall appoint. All meetings other than the Annual General Meetings shall be called General Meetings.</w:t>
      </w:r>
    </w:p>
    <w:p w14:paraId="02D50042" w14:textId="77777777" w:rsidR="00B04ADD" w:rsidRDefault="002F11A3" w:rsidP="003A5E80">
      <w:pPr>
        <w:pStyle w:val="Heading1"/>
      </w:pPr>
      <w:bookmarkStart w:id="32" w:name="_Toc94713303"/>
      <w:r>
        <w:t>Arrangements for General Meetings</w:t>
      </w:r>
      <w:bookmarkEnd w:id="32"/>
      <w:r>
        <w:t xml:space="preserve"> </w:t>
      </w:r>
    </w:p>
    <w:p w14:paraId="14E1C4A7" w14:textId="77777777" w:rsidR="0073069E" w:rsidRDefault="00AB435F">
      <w:pPr>
        <w:pStyle w:val="DfESOutNumbered"/>
        <w:numPr>
          <w:ilvl w:val="0"/>
          <w:numId w:val="0"/>
        </w:numPr>
        <w:spacing w:after="200" w:line="360" w:lineRule="auto"/>
        <w:rPr>
          <w:sz w:val="24"/>
          <w:szCs w:val="24"/>
        </w:rPr>
      </w:pPr>
      <w:r>
        <w:rPr>
          <w:sz w:val="24"/>
          <w:szCs w:val="24"/>
        </w:rPr>
        <w:t>20.</w:t>
      </w:r>
      <w:r>
        <w:rPr>
          <w:sz w:val="24"/>
          <w:szCs w:val="24"/>
        </w:rPr>
        <w:tab/>
        <w:t>The Trustees may call General Meetings and, on the requisition of Members pursuant to the provisions of the Companies Act 2006, shall forthwith proceed to convene a General Meeting in accordance with that Act. If there are not within the United Kingdom sufficient Trustees to call a General Meeting, any Trustee or any Member of the Academy Trust may call a General Meeting.</w:t>
      </w:r>
    </w:p>
    <w:p w14:paraId="45704E35" w14:textId="77777777" w:rsidR="00B04ADD" w:rsidRDefault="00A92B14" w:rsidP="003A5E80">
      <w:pPr>
        <w:pStyle w:val="Heading1"/>
      </w:pPr>
      <w:bookmarkStart w:id="33" w:name="_Toc94713304"/>
      <w:r>
        <w:t>Notice of General Meetings</w:t>
      </w:r>
      <w:bookmarkEnd w:id="33"/>
      <w:r>
        <w:t xml:space="preserve"> </w:t>
      </w:r>
    </w:p>
    <w:p w14:paraId="5F937C09" w14:textId="3D8980C4" w:rsidR="0073069E" w:rsidRDefault="00AB435F">
      <w:pPr>
        <w:pStyle w:val="DfESOutNumbered"/>
        <w:numPr>
          <w:ilvl w:val="0"/>
          <w:numId w:val="0"/>
        </w:numPr>
        <w:spacing w:after="200" w:line="360" w:lineRule="auto"/>
        <w:rPr>
          <w:sz w:val="24"/>
          <w:szCs w:val="24"/>
        </w:rPr>
      </w:pPr>
      <w:r w:rsidRPr="7B7551FF">
        <w:rPr>
          <w:sz w:val="24"/>
          <w:szCs w:val="24"/>
        </w:rPr>
        <w:t>21.</w:t>
      </w:r>
      <w:r>
        <w:tab/>
      </w:r>
      <w:r w:rsidRPr="7B7551FF">
        <w:rPr>
          <w:sz w:val="24"/>
          <w:szCs w:val="24"/>
        </w:rPr>
        <w:t>General meetings shall be called by at least fourteen clear days’ notice but may be called by shorter notice if it is so agreed by a majority in number of Members having a right to attend and vote and together representing not less than 90% of the total voting rights at that meeting.</w:t>
      </w:r>
    </w:p>
    <w:p w14:paraId="380A4E78" w14:textId="2EA65039" w:rsidR="0073069E" w:rsidRDefault="00AB435F">
      <w:pPr>
        <w:pStyle w:val="DfESOutNumbered"/>
        <w:numPr>
          <w:ilvl w:val="0"/>
          <w:numId w:val="0"/>
        </w:numPr>
        <w:spacing w:after="200" w:line="360" w:lineRule="auto"/>
        <w:rPr>
          <w:sz w:val="24"/>
          <w:szCs w:val="24"/>
        </w:rPr>
      </w:pPr>
      <w:r>
        <w:rPr>
          <w:sz w:val="24"/>
          <w:szCs w:val="24"/>
        </w:rPr>
        <w:t>21A.</w:t>
      </w:r>
      <w:r>
        <w:rPr>
          <w:sz w:val="24"/>
          <w:szCs w:val="24"/>
        </w:rPr>
        <w:tab/>
        <w:t>The notice shall specify the time and place of the meeting and the general nature of the business to be transacted and, in the case of an Annual General Meeting, shall specify the meeting as such. The notice shall also state that the Member is entitled to appoint a proxy. The notice shall be given to all the Members, to the Trustees and auditors.</w:t>
      </w:r>
    </w:p>
    <w:p w14:paraId="7E712C54" w14:textId="77777777" w:rsidR="0073069E" w:rsidRDefault="00AB435F">
      <w:pPr>
        <w:pStyle w:val="DfESOutNumbered"/>
        <w:numPr>
          <w:ilvl w:val="0"/>
          <w:numId w:val="0"/>
        </w:numPr>
        <w:spacing w:after="200" w:line="360" w:lineRule="auto"/>
        <w:rPr>
          <w:sz w:val="24"/>
          <w:szCs w:val="24"/>
        </w:rPr>
      </w:pPr>
      <w:r>
        <w:rPr>
          <w:sz w:val="24"/>
          <w:szCs w:val="24"/>
        </w:rPr>
        <w:lastRenderedPageBreak/>
        <w:t>22.</w:t>
      </w:r>
      <w:r>
        <w:rPr>
          <w:sz w:val="24"/>
          <w:szCs w:val="24"/>
        </w:rPr>
        <w:tab/>
        <w:t>The accidental omission to give notice of a meeting to, or the non-receipt of notice of a meeting by, any person entitled to receive notice shall not invalidate the proceedings at that meeting.</w:t>
      </w:r>
    </w:p>
    <w:p w14:paraId="73743583" w14:textId="77777777" w:rsidR="00A1071A" w:rsidRDefault="003B2A9F" w:rsidP="003A5E80">
      <w:pPr>
        <w:pStyle w:val="Heading1"/>
      </w:pPr>
      <w:bookmarkStart w:id="34" w:name="_Toc94713305"/>
      <w:r>
        <w:t>Proceedings at General Meetings</w:t>
      </w:r>
      <w:bookmarkEnd w:id="34"/>
      <w:r>
        <w:t xml:space="preserve"> </w:t>
      </w:r>
    </w:p>
    <w:p w14:paraId="67DE90DD" w14:textId="3508D451" w:rsidR="0073069E" w:rsidRDefault="00AB435F">
      <w:pPr>
        <w:pStyle w:val="DfESOutNumbered"/>
        <w:numPr>
          <w:ilvl w:val="0"/>
          <w:numId w:val="0"/>
        </w:numPr>
        <w:spacing w:after="200" w:line="360" w:lineRule="auto"/>
        <w:rPr>
          <w:sz w:val="24"/>
          <w:szCs w:val="24"/>
        </w:rPr>
      </w:pPr>
      <w:r w:rsidRPr="7B7551FF">
        <w:rPr>
          <w:sz w:val="24"/>
          <w:szCs w:val="24"/>
        </w:rPr>
        <w:t>23.</w:t>
      </w:r>
      <w:r>
        <w:tab/>
      </w:r>
      <w:bookmarkStart w:id="35" w:name="Quorum"/>
      <w:r w:rsidRPr="7B7551FF">
        <w:rPr>
          <w:sz w:val="24"/>
          <w:szCs w:val="24"/>
        </w:rPr>
        <w:t>No</w:t>
      </w:r>
      <w:bookmarkEnd w:id="35"/>
      <w:r w:rsidRPr="7B7551FF">
        <w:rPr>
          <w:sz w:val="24"/>
          <w:szCs w:val="24"/>
        </w:rPr>
        <w:t xml:space="preserve"> business shall be transacted at any meeting unless a quorum is present. A</w:t>
      </w:r>
      <w:r w:rsidR="1501924A" w:rsidRPr="7B7551FF">
        <w:rPr>
          <w:sz w:val="24"/>
          <w:szCs w:val="24"/>
        </w:rPr>
        <w:t xml:space="preserve"> quorum is</w:t>
      </w:r>
      <w:r w:rsidR="263AFF00" w:rsidRPr="7B7551FF">
        <w:rPr>
          <w:sz w:val="24"/>
          <w:szCs w:val="24"/>
        </w:rPr>
        <w:t xml:space="preserve"> a majority of</w:t>
      </w:r>
      <w:r w:rsidR="1501924A" w:rsidRPr="7B7551FF">
        <w:rPr>
          <w:sz w:val="24"/>
          <w:szCs w:val="24"/>
        </w:rPr>
        <w:t xml:space="preserve"> </w:t>
      </w:r>
      <w:r w:rsidR="1B6828AE" w:rsidRPr="7B7551FF">
        <w:rPr>
          <w:sz w:val="24"/>
          <w:szCs w:val="24"/>
        </w:rPr>
        <w:t>M</w:t>
      </w:r>
      <w:r w:rsidR="1501924A" w:rsidRPr="7B7551FF">
        <w:rPr>
          <w:sz w:val="24"/>
          <w:szCs w:val="24"/>
        </w:rPr>
        <w:t>embers present in person or by proxy and entitled to</w:t>
      </w:r>
      <w:r w:rsidR="7AA17189" w:rsidRPr="7B7551FF">
        <w:rPr>
          <w:sz w:val="24"/>
          <w:szCs w:val="24"/>
        </w:rPr>
        <w:t xml:space="preserve"> vote upon the business to be transacted.</w:t>
      </w:r>
      <w:r w:rsidR="1501924A" w:rsidRPr="7B7551FF">
        <w:rPr>
          <w:sz w:val="24"/>
          <w:szCs w:val="24"/>
        </w:rPr>
        <w:t xml:space="preserve"> </w:t>
      </w:r>
    </w:p>
    <w:p w14:paraId="31B53F43" w14:textId="47E97B69" w:rsidR="00DF75EC" w:rsidRDefault="00DF75EC">
      <w:pPr>
        <w:pStyle w:val="DfESOutNumbered"/>
        <w:numPr>
          <w:ilvl w:val="0"/>
          <w:numId w:val="0"/>
        </w:numPr>
        <w:spacing w:after="200" w:line="360" w:lineRule="auto"/>
        <w:rPr>
          <w:sz w:val="24"/>
          <w:szCs w:val="24"/>
        </w:rPr>
      </w:pPr>
      <w:r>
        <w:rPr>
          <w:sz w:val="24"/>
          <w:szCs w:val="24"/>
        </w:rPr>
        <w:t>23A.</w:t>
      </w:r>
      <w:r>
        <w:rPr>
          <w:sz w:val="24"/>
          <w:szCs w:val="24"/>
        </w:rPr>
        <w:tab/>
      </w:r>
      <w:bookmarkStart w:id="36" w:name="VertPartGM"/>
      <w:r w:rsidR="009E1485">
        <w:rPr>
          <w:sz w:val="24"/>
          <w:szCs w:val="24"/>
        </w:rPr>
        <w:t xml:space="preserve">A </w:t>
      </w:r>
      <w:r w:rsidR="003341A5">
        <w:rPr>
          <w:sz w:val="24"/>
          <w:szCs w:val="24"/>
        </w:rPr>
        <w:t xml:space="preserve">person </w:t>
      </w:r>
      <w:bookmarkEnd w:id="36"/>
      <w:r w:rsidR="003341A5">
        <w:rPr>
          <w:sz w:val="24"/>
          <w:szCs w:val="24"/>
        </w:rPr>
        <w:t xml:space="preserve">may attend a </w:t>
      </w:r>
      <w:r w:rsidR="009E1485">
        <w:rPr>
          <w:sz w:val="24"/>
          <w:szCs w:val="24"/>
        </w:rPr>
        <w:t xml:space="preserve">General Meeting by </w:t>
      </w:r>
      <w:r w:rsidR="00494FC8">
        <w:rPr>
          <w:sz w:val="24"/>
          <w:szCs w:val="24"/>
        </w:rPr>
        <w:t>telephone</w:t>
      </w:r>
      <w:r w:rsidR="00031C3D">
        <w:rPr>
          <w:sz w:val="24"/>
          <w:szCs w:val="24"/>
        </w:rPr>
        <w:t xml:space="preserve"> or by</w:t>
      </w:r>
      <w:r w:rsidR="003A3646">
        <w:rPr>
          <w:sz w:val="24"/>
          <w:szCs w:val="24"/>
        </w:rPr>
        <w:t xml:space="preserve"> </w:t>
      </w:r>
      <w:r w:rsidR="00494FC8">
        <w:rPr>
          <w:sz w:val="24"/>
          <w:szCs w:val="24"/>
        </w:rPr>
        <w:t xml:space="preserve">any suitable electronic means </w:t>
      </w:r>
      <w:r w:rsidR="00B11BFA">
        <w:rPr>
          <w:sz w:val="24"/>
          <w:szCs w:val="24"/>
        </w:rPr>
        <w:t>by which all those participating in the meeting are able to communicate with all other participants.</w:t>
      </w:r>
    </w:p>
    <w:p w14:paraId="61CC4E4A" w14:textId="4FDAF0CC" w:rsidR="00B11BFA" w:rsidRDefault="00B11BFA">
      <w:pPr>
        <w:pStyle w:val="DfESOutNumbered"/>
        <w:numPr>
          <w:ilvl w:val="0"/>
          <w:numId w:val="0"/>
        </w:numPr>
        <w:spacing w:after="200" w:line="360" w:lineRule="auto"/>
        <w:rPr>
          <w:sz w:val="24"/>
          <w:szCs w:val="24"/>
        </w:rPr>
      </w:pPr>
      <w:r>
        <w:rPr>
          <w:sz w:val="24"/>
          <w:szCs w:val="24"/>
        </w:rPr>
        <w:t>23B.</w:t>
      </w:r>
      <w:r>
        <w:rPr>
          <w:sz w:val="24"/>
          <w:szCs w:val="24"/>
        </w:rPr>
        <w:tab/>
        <w:t xml:space="preserve">A person </w:t>
      </w:r>
      <w:r w:rsidR="001D4744">
        <w:rPr>
          <w:sz w:val="24"/>
          <w:szCs w:val="24"/>
        </w:rPr>
        <w:t>so participating by telephone or othe</w:t>
      </w:r>
      <w:r w:rsidR="003341A5">
        <w:rPr>
          <w:sz w:val="24"/>
          <w:szCs w:val="24"/>
        </w:rPr>
        <w:t>r communication shall be deemed to be present in person at the meeting and shall be counted in a quorum and entitled to vote. A meeting shall be deemed to take place</w:t>
      </w:r>
      <w:r w:rsidR="00182D32">
        <w:rPr>
          <w:sz w:val="24"/>
          <w:szCs w:val="24"/>
        </w:rPr>
        <w:t xml:space="preserve"> where the largest group of those participating is assembled or, if there is no group which is larger than any other group, where the </w:t>
      </w:r>
      <w:r w:rsidR="00D452BC">
        <w:rPr>
          <w:sz w:val="24"/>
          <w:szCs w:val="24"/>
        </w:rPr>
        <w:t>c</w:t>
      </w:r>
      <w:r w:rsidR="00182D32">
        <w:rPr>
          <w:sz w:val="24"/>
          <w:szCs w:val="24"/>
        </w:rPr>
        <w:t xml:space="preserve">hair of the meeting </w:t>
      </w:r>
      <w:r w:rsidR="004772FE">
        <w:rPr>
          <w:sz w:val="24"/>
          <w:szCs w:val="24"/>
        </w:rPr>
        <w:t>is located at th</w:t>
      </w:r>
      <w:r w:rsidR="00520109">
        <w:rPr>
          <w:sz w:val="24"/>
          <w:szCs w:val="24"/>
        </w:rPr>
        <w:t>at</w:t>
      </w:r>
      <w:r w:rsidR="004772FE">
        <w:rPr>
          <w:sz w:val="24"/>
          <w:szCs w:val="24"/>
        </w:rPr>
        <w:t xml:space="preserve"> time</w:t>
      </w:r>
      <w:r w:rsidR="00182D32">
        <w:rPr>
          <w:sz w:val="24"/>
          <w:szCs w:val="24"/>
        </w:rPr>
        <w:t>.</w:t>
      </w:r>
    </w:p>
    <w:p w14:paraId="60684EF1" w14:textId="77777777" w:rsidR="0073069E" w:rsidRDefault="00AB435F">
      <w:pPr>
        <w:pStyle w:val="DfESOutNumbered"/>
        <w:numPr>
          <w:ilvl w:val="0"/>
          <w:numId w:val="0"/>
        </w:numPr>
        <w:spacing w:after="200" w:line="360" w:lineRule="auto"/>
        <w:rPr>
          <w:sz w:val="24"/>
          <w:szCs w:val="24"/>
        </w:rPr>
      </w:pPr>
      <w:r>
        <w:rPr>
          <w:sz w:val="24"/>
          <w:szCs w:val="24"/>
        </w:rPr>
        <w:t>24.</w:t>
      </w:r>
      <w:r>
        <w:rPr>
          <w:sz w:val="24"/>
          <w:szCs w:val="24"/>
        </w:rPr>
        <w:tab/>
        <w:t>If a quorum is not present within half an hour from the time appointed for the meeting, or if during a meeting a quorum ceases to be present, the meeting shall stand adjourned to the same day in the next week at the same time and place or to such time and place as the Trustees may determine.</w:t>
      </w:r>
    </w:p>
    <w:p w14:paraId="1CA95988" w14:textId="3897B9B5" w:rsidR="0073069E" w:rsidRDefault="00AB435F">
      <w:pPr>
        <w:pStyle w:val="DfESOutNumbered"/>
        <w:numPr>
          <w:ilvl w:val="0"/>
          <w:numId w:val="0"/>
        </w:numPr>
        <w:spacing w:after="200" w:line="360" w:lineRule="auto"/>
        <w:rPr>
          <w:sz w:val="24"/>
          <w:szCs w:val="24"/>
        </w:rPr>
      </w:pPr>
      <w:r>
        <w:rPr>
          <w:sz w:val="24"/>
          <w:szCs w:val="24"/>
        </w:rPr>
        <w:t>25.</w:t>
      </w:r>
      <w:r>
        <w:rPr>
          <w:sz w:val="24"/>
          <w:szCs w:val="24"/>
        </w:rPr>
        <w:tab/>
        <w:t xml:space="preserve">The Members present and entitled to vote at the meeting shall elect by ordinary resolution one of their number to be the </w:t>
      </w:r>
      <w:r w:rsidR="00034DD6">
        <w:rPr>
          <w:sz w:val="24"/>
          <w:szCs w:val="24"/>
        </w:rPr>
        <w:t>c</w:t>
      </w:r>
      <w:r w:rsidR="007C64A1">
        <w:rPr>
          <w:sz w:val="24"/>
          <w:szCs w:val="24"/>
        </w:rPr>
        <w:t>hair</w:t>
      </w:r>
      <w:r>
        <w:rPr>
          <w:sz w:val="24"/>
          <w:szCs w:val="24"/>
        </w:rPr>
        <w:t xml:space="preserve"> and such election shall be binding on all Members and Trustees present at the meeting.</w:t>
      </w:r>
    </w:p>
    <w:p w14:paraId="27DC720D" w14:textId="77777777" w:rsidR="0073069E" w:rsidRDefault="00AB435F">
      <w:pPr>
        <w:pStyle w:val="DfESOutNumbered"/>
        <w:numPr>
          <w:ilvl w:val="0"/>
          <w:numId w:val="0"/>
        </w:numPr>
        <w:spacing w:after="200" w:line="360" w:lineRule="auto"/>
        <w:rPr>
          <w:sz w:val="24"/>
          <w:szCs w:val="24"/>
        </w:rPr>
      </w:pPr>
      <w:r>
        <w:rPr>
          <w:sz w:val="24"/>
          <w:szCs w:val="24"/>
        </w:rPr>
        <w:t>26.</w:t>
      </w:r>
      <w:r>
        <w:rPr>
          <w:sz w:val="24"/>
          <w:szCs w:val="24"/>
        </w:rPr>
        <w:tab/>
        <w:t>Not used.</w:t>
      </w:r>
    </w:p>
    <w:p w14:paraId="4F1026AD" w14:textId="7E7030C2" w:rsidR="0073069E" w:rsidRDefault="00AB435F">
      <w:pPr>
        <w:pStyle w:val="DfESOutNumbered"/>
        <w:numPr>
          <w:ilvl w:val="0"/>
          <w:numId w:val="0"/>
        </w:numPr>
        <w:spacing w:after="200" w:line="360" w:lineRule="auto"/>
        <w:rPr>
          <w:sz w:val="24"/>
          <w:szCs w:val="24"/>
        </w:rPr>
      </w:pPr>
      <w:r w:rsidRPr="656C6F1A">
        <w:rPr>
          <w:sz w:val="24"/>
          <w:szCs w:val="24"/>
        </w:rPr>
        <w:t>27.</w:t>
      </w:r>
      <w:r>
        <w:tab/>
      </w:r>
      <w:r w:rsidRPr="656C6F1A">
        <w:rPr>
          <w:sz w:val="24"/>
          <w:szCs w:val="24"/>
        </w:rPr>
        <w:t xml:space="preserve">A Trustee shall, notwithstanding that </w:t>
      </w:r>
      <w:r w:rsidR="7F6B3A82" w:rsidRPr="656C6F1A">
        <w:rPr>
          <w:sz w:val="24"/>
          <w:szCs w:val="24"/>
        </w:rPr>
        <w:t>they are</w:t>
      </w:r>
      <w:r w:rsidRPr="656C6F1A" w:rsidDel="00AB435F">
        <w:rPr>
          <w:sz w:val="24"/>
          <w:szCs w:val="24"/>
        </w:rPr>
        <w:t xml:space="preserve"> </w:t>
      </w:r>
      <w:r w:rsidRPr="656C6F1A">
        <w:rPr>
          <w:sz w:val="24"/>
          <w:szCs w:val="24"/>
        </w:rPr>
        <w:t>not a Member, be entitled to attend and speak at any General Meeting or Annual General Meeting.</w:t>
      </w:r>
    </w:p>
    <w:p w14:paraId="39A89F67" w14:textId="3B0DDDD0" w:rsidR="0073069E" w:rsidRDefault="00AB435F">
      <w:pPr>
        <w:pStyle w:val="DfESOutNumbered"/>
        <w:numPr>
          <w:ilvl w:val="0"/>
          <w:numId w:val="0"/>
        </w:numPr>
        <w:spacing w:after="200" w:line="360" w:lineRule="auto"/>
        <w:rPr>
          <w:sz w:val="24"/>
          <w:szCs w:val="24"/>
        </w:rPr>
      </w:pPr>
      <w:r>
        <w:rPr>
          <w:sz w:val="24"/>
          <w:szCs w:val="24"/>
        </w:rPr>
        <w:t>28.</w:t>
      </w:r>
      <w:r>
        <w:rPr>
          <w:sz w:val="24"/>
          <w:szCs w:val="24"/>
        </w:rPr>
        <w:tab/>
        <w:t xml:space="preserve">The chair may, with the consent of a majority of the Members at a meeting at which a quorum is present (and shall if so directed by the meeting), adjourn the meeting from time to time and from place to place, but no business shall be transacted at any </w:t>
      </w:r>
      <w:r>
        <w:rPr>
          <w:sz w:val="24"/>
          <w:szCs w:val="24"/>
        </w:rPr>
        <w:lastRenderedPageBreak/>
        <w:t>adjourned meeting other than the business which might properly have been transacted at the meeting had the adjournment not taken place. When a meeting is adjourned for fourteen days or more, at least seven clear days’ notice shall be given specifying the time, date and place of the adjourned meeting and the general nature of the business to be transacted. Otherwise it shall not be necessary to give any such notice.</w:t>
      </w:r>
    </w:p>
    <w:p w14:paraId="14F8031E" w14:textId="77777777" w:rsidR="0073069E" w:rsidRDefault="00AB435F">
      <w:pPr>
        <w:pStyle w:val="DfESOutNumbered"/>
        <w:numPr>
          <w:ilvl w:val="0"/>
          <w:numId w:val="0"/>
        </w:numPr>
        <w:spacing w:after="200" w:line="360" w:lineRule="auto"/>
        <w:rPr>
          <w:sz w:val="24"/>
          <w:szCs w:val="24"/>
        </w:rPr>
      </w:pPr>
      <w:r>
        <w:rPr>
          <w:sz w:val="24"/>
          <w:szCs w:val="24"/>
        </w:rPr>
        <w:t>29.</w:t>
      </w:r>
      <w:r>
        <w:rPr>
          <w:sz w:val="24"/>
          <w:szCs w:val="24"/>
        </w:rPr>
        <w:tab/>
        <w:t>A resolution put to the vote of the meeting shall be decided on a show of hands unless before, or on the declaration of the result of the show of hands, a poll is duly demanded. Subject to the provisions of the Companies Act 2006, a poll may be demanded:</w:t>
      </w:r>
    </w:p>
    <w:p w14:paraId="099C616E" w14:textId="1E034ACF" w:rsidR="0073069E" w:rsidRDefault="00AB435F">
      <w:pPr>
        <w:pStyle w:val="TextIndent"/>
        <w:numPr>
          <w:ilvl w:val="2"/>
          <w:numId w:val="40"/>
        </w:numPr>
        <w:spacing w:after="200"/>
        <w:ind w:left="1418" w:hanging="709"/>
        <w:rPr>
          <w:rFonts w:cs="Arial"/>
          <w:szCs w:val="24"/>
          <w:lang w:val="en-GB"/>
        </w:rPr>
      </w:pPr>
      <w:r>
        <w:rPr>
          <w:rFonts w:cs="Arial"/>
          <w:szCs w:val="24"/>
          <w:lang w:val="en-GB"/>
        </w:rPr>
        <w:t>by the chair; or</w:t>
      </w:r>
    </w:p>
    <w:p w14:paraId="4F527008" w14:textId="77777777" w:rsidR="0073069E" w:rsidRDefault="00AB435F">
      <w:pPr>
        <w:pStyle w:val="TextIndent"/>
        <w:numPr>
          <w:ilvl w:val="2"/>
          <w:numId w:val="40"/>
        </w:numPr>
        <w:spacing w:after="200"/>
        <w:ind w:left="1418" w:hanging="709"/>
        <w:rPr>
          <w:rFonts w:cs="Arial"/>
          <w:szCs w:val="24"/>
          <w:lang w:val="en-GB"/>
        </w:rPr>
      </w:pPr>
      <w:r>
        <w:rPr>
          <w:rFonts w:cs="Arial"/>
          <w:szCs w:val="24"/>
          <w:lang w:val="en-GB"/>
        </w:rPr>
        <w:t>by at least two Members having the right to vote at the meeting; or</w:t>
      </w:r>
    </w:p>
    <w:p w14:paraId="28A0D027" w14:textId="77777777" w:rsidR="0073069E" w:rsidRDefault="00AB435F">
      <w:pPr>
        <w:pStyle w:val="TextIndent"/>
        <w:numPr>
          <w:ilvl w:val="2"/>
          <w:numId w:val="40"/>
        </w:numPr>
        <w:spacing w:after="200"/>
        <w:ind w:left="1418" w:hanging="709"/>
        <w:rPr>
          <w:rFonts w:cs="Arial"/>
          <w:szCs w:val="24"/>
          <w:lang w:val="en-GB"/>
        </w:rPr>
      </w:pPr>
      <w:r>
        <w:rPr>
          <w:rFonts w:cs="Arial"/>
          <w:szCs w:val="24"/>
          <w:lang w:val="en-GB"/>
        </w:rPr>
        <w:t>by a Member or Members representing not less than one-tenth of the total voting rights of all the Members having the right to vote at the meeting.</w:t>
      </w:r>
    </w:p>
    <w:p w14:paraId="3C5E3B90" w14:textId="7F599D4B" w:rsidR="0073069E" w:rsidRDefault="00AB435F">
      <w:pPr>
        <w:pStyle w:val="DfESOutNumbered"/>
        <w:numPr>
          <w:ilvl w:val="0"/>
          <w:numId w:val="0"/>
        </w:numPr>
        <w:spacing w:after="200" w:line="360" w:lineRule="auto"/>
        <w:rPr>
          <w:sz w:val="24"/>
          <w:szCs w:val="24"/>
        </w:rPr>
      </w:pPr>
      <w:r>
        <w:rPr>
          <w:sz w:val="24"/>
          <w:szCs w:val="24"/>
        </w:rPr>
        <w:t>30.</w:t>
      </w:r>
      <w:r>
        <w:rPr>
          <w:sz w:val="24"/>
          <w:szCs w:val="24"/>
        </w:rPr>
        <w:tab/>
        <w:t>Unless a poll is duly demanded a declaration by the chair that a resolution has been carried or carried unanimously, or by a particular majority, or lost, or not carried by a particular majority and an entry to that effect in the minutes of the meeting shall be conclusive evidence of the fact without proof of the number or proportion of the votes recorded in favour of or against such resolution.</w:t>
      </w:r>
    </w:p>
    <w:p w14:paraId="061FE386" w14:textId="2BF44BFF" w:rsidR="0073069E" w:rsidRDefault="00AB435F">
      <w:pPr>
        <w:pStyle w:val="DfESOutNumbered"/>
        <w:numPr>
          <w:ilvl w:val="0"/>
          <w:numId w:val="0"/>
        </w:numPr>
        <w:spacing w:after="200" w:line="360" w:lineRule="auto"/>
        <w:rPr>
          <w:sz w:val="24"/>
          <w:szCs w:val="24"/>
        </w:rPr>
      </w:pPr>
      <w:r>
        <w:rPr>
          <w:sz w:val="24"/>
          <w:szCs w:val="24"/>
        </w:rPr>
        <w:t>31.</w:t>
      </w:r>
      <w:r>
        <w:rPr>
          <w:sz w:val="24"/>
          <w:szCs w:val="24"/>
        </w:rPr>
        <w:tab/>
        <w:t>The demand for a poll may be withdrawn, before the poll is taken, but only with the consent of the chair. The withdrawal of a demand for a poll shall not invalidate the result of a show of hands declared before the demand for the poll was made.</w:t>
      </w:r>
    </w:p>
    <w:p w14:paraId="106847DA" w14:textId="561431F4" w:rsidR="0073069E" w:rsidRDefault="00AB435F">
      <w:pPr>
        <w:pStyle w:val="DfESOutNumbered"/>
        <w:numPr>
          <w:ilvl w:val="0"/>
          <w:numId w:val="0"/>
        </w:numPr>
        <w:spacing w:after="200" w:line="360" w:lineRule="auto"/>
        <w:rPr>
          <w:sz w:val="24"/>
          <w:szCs w:val="24"/>
        </w:rPr>
      </w:pPr>
      <w:r w:rsidRPr="7B7551FF">
        <w:rPr>
          <w:sz w:val="24"/>
          <w:szCs w:val="24"/>
        </w:rPr>
        <w:t>32.</w:t>
      </w:r>
      <w:r>
        <w:tab/>
      </w:r>
      <w:r w:rsidRPr="7B7551FF">
        <w:rPr>
          <w:sz w:val="24"/>
          <w:szCs w:val="24"/>
        </w:rPr>
        <w:t xml:space="preserve">A poll shall be taken as the chair directs and </w:t>
      </w:r>
      <w:r w:rsidR="1CDE602B" w:rsidRPr="7B7551FF">
        <w:rPr>
          <w:sz w:val="24"/>
          <w:szCs w:val="24"/>
        </w:rPr>
        <w:t>they</w:t>
      </w:r>
      <w:r w:rsidRPr="7B7551FF">
        <w:rPr>
          <w:sz w:val="24"/>
          <w:szCs w:val="24"/>
        </w:rPr>
        <w:t xml:space="preserve"> may appoint scrutineers (who need not be Members) and fix a time, date and place for declaring the results. The result of the poll shall be deemed to be the resolution of the meeting at which the poll was demanded.</w:t>
      </w:r>
    </w:p>
    <w:p w14:paraId="0B992434" w14:textId="601B0CBD" w:rsidR="0073069E" w:rsidRDefault="00AB435F">
      <w:pPr>
        <w:pStyle w:val="DfESOutNumbered"/>
        <w:numPr>
          <w:ilvl w:val="0"/>
          <w:numId w:val="0"/>
        </w:numPr>
        <w:spacing w:after="200" w:line="360" w:lineRule="auto"/>
        <w:rPr>
          <w:sz w:val="24"/>
          <w:szCs w:val="24"/>
        </w:rPr>
      </w:pPr>
      <w:r>
        <w:rPr>
          <w:sz w:val="24"/>
          <w:szCs w:val="24"/>
        </w:rPr>
        <w:t>33.</w:t>
      </w:r>
      <w:r>
        <w:rPr>
          <w:sz w:val="24"/>
          <w:szCs w:val="24"/>
        </w:rPr>
        <w:tab/>
        <w:t xml:space="preserve">A poll demanded on the election of the chair or on a question of adjournment shall be taken immediately. A poll demanded on any other question shall be taken either immediately or at such time, date and place as the chair directs not being more than thirty days after the poll is demanded. The demand for a poll shall not prevent the </w:t>
      </w:r>
      <w:r>
        <w:rPr>
          <w:sz w:val="24"/>
          <w:szCs w:val="24"/>
        </w:rPr>
        <w:lastRenderedPageBreak/>
        <w:t>continuance of a meeting for the transaction of any business other than the question on which the poll is demanded. If a poll is demanded before the declaration of the result of a show of hands and the demand is duly withdrawn, the meeting shall continue as if the demand had not been made.</w:t>
      </w:r>
    </w:p>
    <w:p w14:paraId="0D0EA69A" w14:textId="77777777" w:rsidR="0073069E" w:rsidRDefault="00AB435F">
      <w:pPr>
        <w:pStyle w:val="DfESOutNumbered"/>
        <w:numPr>
          <w:ilvl w:val="0"/>
          <w:numId w:val="0"/>
        </w:numPr>
        <w:spacing w:after="200" w:line="360" w:lineRule="auto"/>
        <w:rPr>
          <w:sz w:val="24"/>
          <w:szCs w:val="24"/>
        </w:rPr>
      </w:pPr>
      <w:r>
        <w:rPr>
          <w:sz w:val="24"/>
          <w:szCs w:val="24"/>
        </w:rPr>
        <w:t>34.</w:t>
      </w:r>
      <w:r>
        <w:rPr>
          <w:sz w:val="24"/>
          <w:szCs w:val="24"/>
        </w:rPr>
        <w:tab/>
        <w:t xml:space="preserve">No notice need be given of a poll not taken immediately if the time, date and place at which it is to be taken are announced at the meeting at which it is demanded. In other </w:t>
      </w:r>
      <w:proofErr w:type="gramStart"/>
      <w:r>
        <w:rPr>
          <w:sz w:val="24"/>
          <w:szCs w:val="24"/>
        </w:rPr>
        <w:t>cases</w:t>
      </w:r>
      <w:proofErr w:type="gramEnd"/>
      <w:r>
        <w:rPr>
          <w:sz w:val="24"/>
          <w:szCs w:val="24"/>
        </w:rPr>
        <w:t xml:space="preserve"> at least seven clear days’ notice shall be given specifying the time, date and place at which the poll is to be taken.</w:t>
      </w:r>
    </w:p>
    <w:p w14:paraId="061A0EE8" w14:textId="654F9781" w:rsidR="0073069E" w:rsidRDefault="00AB435F">
      <w:pPr>
        <w:pStyle w:val="DfESOutNumbered"/>
        <w:numPr>
          <w:ilvl w:val="0"/>
          <w:numId w:val="0"/>
        </w:numPr>
        <w:spacing w:after="200" w:line="360" w:lineRule="auto"/>
        <w:rPr>
          <w:sz w:val="24"/>
          <w:szCs w:val="24"/>
        </w:rPr>
      </w:pPr>
      <w:r>
        <w:rPr>
          <w:sz w:val="24"/>
          <w:szCs w:val="24"/>
        </w:rPr>
        <w:t>35.</w:t>
      </w:r>
      <w:r>
        <w:rPr>
          <w:sz w:val="24"/>
          <w:szCs w:val="24"/>
        </w:rPr>
        <w:tab/>
        <w:t>A resolution in writing</w:t>
      </w:r>
      <w:r w:rsidR="003D6021">
        <w:rPr>
          <w:sz w:val="24"/>
          <w:szCs w:val="24"/>
        </w:rPr>
        <w:t>, which includes</w:t>
      </w:r>
      <w:r w:rsidR="00E1042D">
        <w:rPr>
          <w:sz w:val="24"/>
          <w:szCs w:val="24"/>
        </w:rPr>
        <w:t xml:space="preserve"> a resolution</w:t>
      </w:r>
      <w:r w:rsidR="003D6021">
        <w:rPr>
          <w:sz w:val="24"/>
          <w:szCs w:val="24"/>
        </w:rPr>
        <w:t xml:space="preserve"> in electronic form,</w:t>
      </w:r>
      <w:r>
        <w:rPr>
          <w:sz w:val="24"/>
          <w:szCs w:val="24"/>
        </w:rPr>
        <w:t xml:space="preserve"> agreed by such number of Members as required if it had been proposed at a General Meeting shall be as effectual as if it had been passed at a General Meeting duly convened and held provided that a copy of the proposed resolution has been sent to every Member. The resolution </w:t>
      </w:r>
      <w:r w:rsidR="00E92466">
        <w:rPr>
          <w:sz w:val="24"/>
          <w:szCs w:val="24"/>
        </w:rPr>
        <w:t>may</w:t>
      </w:r>
      <w:r w:rsidR="004021AC">
        <w:rPr>
          <w:sz w:val="24"/>
          <w:szCs w:val="24"/>
        </w:rPr>
        <w:t xml:space="preserve"> </w:t>
      </w:r>
      <w:r>
        <w:rPr>
          <w:sz w:val="24"/>
          <w:szCs w:val="24"/>
        </w:rPr>
        <w:t>consist of several instruments in the like form each agreed by one or more Members.</w:t>
      </w:r>
    </w:p>
    <w:p w14:paraId="4F82277E" w14:textId="77777777" w:rsidR="00A1071A" w:rsidRDefault="00705249" w:rsidP="003A5E80">
      <w:pPr>
        <w:pStyle w:val="Heading1"/>
      </w:pPr>
      <w:bookmarkStart w:id="37" w:name="_Toc94713306"/>
      <w:r>
        <w:t>Votes of Members</w:t>
      </w:r>
      <w:bookmarkEnd w:id="37"/>
      <w:r w:rsidDel="00705249">
        <w:t xml:space="preserve"> </w:t>
      </w:r>
    </w:p>
    <w:p w14:paraId="7FC61E2E" w14:textId="77777777" w:rsidR="0073069E" w:rsidRDefault="00AB435F">
      <w:pPr>
        <w:pStyle w:val="DfESOutNumbered"/>
        <w:numPr>
          <w:ilvl w:val="0"/>
          <w:numId w:val="0"/>
        </w:numPr>
        <w:spacing w:after="200" w:line="360" w:lineRule="auto"/>
        <w:rPr>
          <w:sz w:val="24"/>
          <w:szCs w:val="24"/>
        </w:rPr>
      </w:pPr>
      <w:r>
        <w:rPr>
          <w:sz w:val="24"/>
          <w:szCs w:val="24"/>
        </w:rPr>
        <w:t>36.</w:t>
      </w:r>
      <w:r>
        <w:rPr>
          <w:sz w:val="24"/>
          <w:szCs w:val="24"/>
        </w:rPr>
        <w:tab/>
        <w:t>On the show of hands every Member present in person shall have one vote. On a poll every Member present in person or by proxy shall have one vote.</w:t>
      </w:r>
    </w:p>
    <w:p w14:paraId="6E80C511" w14:textId="77777777" w:rsidR="0073069E" w:rsidRDefault="00AB435F">
      <w:pPr>
        <w:pStyle w:val="DfESOutNumbered"/>
        <w:numPr>
          <w:ilvl w:val="0"/>
          <w:numId w:val="0"/>
        </w:numPr>
        <w:spacing w:after="200" w:line="360" w:lineRule="auto"/>
        <w:rPr>
          <w:sz w:val="24"/>
          <w:szCs w:val="24"/>
        </w:rPr>
      </w:pPr>
      <w:r>
        <w:rPr>
          <w:sz w:val="24"/>
          <w:szCs w:val="24"/>
        </w:rPr>
        <w:t>37.</w:t>
      </w:r>
      <w:r>
        <w:rPr>
          <w:sz w:val="24"/>
          <w:szCs w:val="24"/>
        </w:rPr>
        <w:tab/>
        <w:t>Not used.</w:t>
      </w:r>
    </w:p>
    <w:p w14:paraId="5D150ED7" w14:textId="11699D8B" w:rsidR="0073069E" w:rsidRDefault="00AB435F">
      <w:pPr>
        <w:pStyle w:val="DfESOutNumbered"/>
        <w:numPr>
          <w:ilvl w:val="0"/>
          <w:numId w:val="0"/>
        </w:numPr>
        <w:spacing w:after="200" w:line="360" w:lineRule="auto"/>
        <w:rPr>
          <w:sz w:val="24"/>
          <w:szCs w:val="24"/>
        </w:rPr>
      </w:pPr>
      <w:r w:rsidRPr="656C6F1A">
        <w:rPr>
          <w:sz w:val="24"/>
          <w:szCs w:val="24"/>
        </w:rPr>
        <w:t>38.</w:t>
      </w:r>
      <w:r>
        <w:tab/>
      </w:r>
      <w:r w:rsidRPr="656C6F1A">
        <w:rPr>
          <w:sz w:val="24"/>
          <w:szCs w:val="24"/>
        </w:rPr>
        <w:t xml:space="preserve">No Member shall be entitled to vote at any General Meeting unless all moneys then payable by </w:t>
      </w:r>
      <w:r w:rsidR="5BE0B686" w:rsidRPr="656C6F1A">
        <w:rPr>
          <w:sz w:val="24"/>
          <w:szCs w:val="24"/>
        </w:rPr>
        <w:t>them</w:t>
      </w:r>
      <w:r w:rsidRPr="656C6F1A">
        <w:rPr>
          <w:sz w:val="24"/>
          <w:szCs w:val="24"/>
        </w:rPr>
        <w:t xml:space="preserve"> to the Academy Trust have been paid.</w:t>
      </w:r>
    </w:p>
    <w:p w14:paraId="0BE73D14" w14:textId="72BD45B4" w:rsidR="0073069E" w:rsidRDefault="00AB435F">
      <w:pPr>
        <w:pStyle w:val="DfESOutNumbered"/>
        <w:numPr>
          <w:ilvl w:val="0"/>
          <w:numId w:val="0"/>
        </w:numPr>
        <w:spacing w:after="200" w:line="360" w:lineRule="auto"/>
        <w:rPr>
          <w:sz w:val="24"/>
          <w:szCs w:val="24"/>
        </w:rPr>
      </w:pPr>
      <w:r>
        <w:rPr>
          <w:sz w:val="24"/>
          <w:szCs w:val="24"/>
        </w:rPr>
        <w:t>39.</w:t>
      </w:r>
      <w:r>
        <w:rPr>
          <w:sz w:val="24"/>
          <w:szCs w:val="24"/>
        </w:rPr>
        <w:tab/>
        <w:t>No objections shall be raised to the qualification of any person to vote at any General Meeting except at the meeting or adjourned meeting at which the vote objected to is tendered, and every vote not disallowed at the meeting shall be valid. Any objection made in due time shall be referred to the chair whose decision shall be final and conclusive.</w:t>
      </w:r>
    </w:p>
    <w:p w14:paraId="0C25AFAD" w14:textId="77777777" w:rsidR="00A1071A" w:rsidRDefault="006C3CD8" w:rsidP="003A5E80">
      <w:pPr>
        <w:pStyle w:val="Heading1"/>
      </w:pPr>
      <w:bookmarkStart w:id="38" w:name="_Toc94713307"/>
      <w:r>
        <w:t>Voting by proxy</w:t>
      </w:r>
      <w:bookmarkEnd w:id="38"/>
      <w:r>
        <w:t xml:space="preserve"> </w:t>
      </w:r>
    </w:p>
    <w:p w14:paraId="411EDC1E" w14:textId="0CAF1F99" w:rsidR="0073069E" w:rsidRDefault="00AB435F">
      <w:pPr>
        <w:pStyle w:val="DfESOutNumbered"/>
        <w:numPr>
          <w:ilvl w:val="0"/>
          <w:numId w:val="0"/>
        </w:numPr>
        <w:spacing w:after="200" w:line="360" w:lineRule="auto"/>
        <w:rPr>
          <w:sz w:val="24"/>
          <w:szCs w:val="24"/>
        </w:rPr>
      </w:pPr>
      <w:r>
        <w:rPr>
          <w:sz w:val="24"/>
          <w:szCs w:val="24"/>
        </w:rPr>
        <w:t>40.</w:t>
      </w:r>
      <w:r>
        <w:rPr>
          <w:sz w:val="24"/>
          <w:szCs w:val="24"/>
        </w:rPr>
        <w:tab/>
        <w:t xml:space="preserve">An instrument appointing a proxy shall be in writing, signed by or on behalf of the appointer and shall be in the following form (or in a form as near thereto as </w:t>
      </w:r>
      <w:r>
        <w:rPr>
          <w:sz w:val="24"/>
          <w:szCs w:val="24"/>
        </w:rPr>
        <w:lastRenderedPageBreak/>
        <w:t>circumstances allow or in any other form which is usual or which the Trustees may approve)</w:t>
      </w:r>
      <w:r w:rsidR="00D17A71">
        <w:rPr>
          <w:sz w:val="24"/>
          <w:szCs w:val="24"/>
        </w:rPr>
        <w:t>:</w:t>
      </w:r>
    </w:p>
    <w:p w14:paraId="57EF390C" w14:textId="657577BF" w:rsidR="0073069E" w:rsidRDefault="00AB435F" w:rsidP="7B7551FF">
      <w:pPr>
        <w:pStyle w:val="Numbered"/>
        <w:spacing w:after="200" w:line="360" w:lineRule="auto"/>
        <w:ind w:left="1080"/>
        <w:rPr>
          <w:rFonts w:cs="Arial"/>
        </w:rPr>
      </w:pPr>
      <w:r w:rsidRPr="7B7551FF">
        <w:rPr>
          <w:rFonts w:cs="Arial"/>
        </w:rPr>
        <w:t>“I/We, …</w:t>
      </w:r>
      <w:proofErr w:type="gramStart"/>
      <w:r w:rsidRPr="7B7551FF">
        <w:rPr>
          <w:rFonts w:cs="Arial"/>
        </w:rPr>
        <w:t>…..</w:t>
      </w:r>
      <w:proofErr w:type="gramEnd"/>
      <w:r w:rsidRPr="7B7551FF">
        <w:rPr>
          <w:rFonts w:cs="Arial"/>
        </w:rPr>
        <w:t xml:space="preserve">, of ………, being a Member/Members of the above named Academy Trust, hereby appoint …… of ……, or in </w:t>
      </w:r>
      <w:r w:rsidR="00376FE9">
        <w:rPr>
          <w:rFonts w:cs="Arial"/>
        </w:rPr>
        <w:t>their</w:t>
      </w:r>
      <w:r w:rsidRPr="7B7551FF">
        <w:rPr>
          <w:rFonts w:cs="Arial"/>
        </w:rPr>
        <w:t xml:space="preserve"> absence, …….. of ……. as my/our proxy to attend, speak and vote in my/our name[s] and on my/our behalf at the annual general meeting/ general meeting of the Academy Trust to be held on </w:t>
      </w:r>
      <w:proofErr w:type="gramStart"/>
      <w:r w:rsidRPr="7B7551FF">
        <w:rPr>
          <w:rFonts w:cs="Arial"/>
        </w:rPr>
        <w:t>…..</w:t>
      </w:r>
      <w:proofErr w:type="gramEnd"/>
      <w:r w:rsidRPr="7B7551FF">
        <w:rPr>
          <w:rFonts w:cs="Arial"/>
        </w:rPr>
        <w:t>20[  ], and at any adjournment thereof.</w:t>
      </w:r>
    </w:p>
    <w:p w14:paraId="0F6C6C83" w14:textId="77777777" w:rsidR="0073069E" w:rsidRDefault="00AB435F">
      <w:pPr>
        <w:pStyle w:val="Numbered"/>
        <w:spacing w:after="200" w:line="360" w:lineRule="auto"/>
        <w:ind w:left="720" w:firstLine="360"/>
        <w:rPr>
          <w:rFonts w:cs="Arial"/>
          <w:szCs w:val="24"/>
        </w:rPr>
      </w:pPr>
      <w:r>
        <w:rPr>
          <w:rFonts w:cs="Arial"/>
          <w:szCs w:val="24"/>
        </w:rPr>
        <w:t xml:space="preserve">Signed </w:t>
      </w:r>
      <w:proofErr w:type="gramStart"/>
      <w:r>
        <w:rPr>
          <w:rFonts w:cs="Arial"/>
          <w:szCs w:val="24"/>
        </w:rPr>
        <w:t>on  …..</w:t>
      </w:r>
      <w:proofErr w:type="gramEnd"/>
      <w:r>
        <w:rPr>
          <w:rFonts w:cs="Arial"/>
          <w:szCs w:val="24"/>
        </w:rPr>
        <w:t xml:space="preserve"> 20</w:t>
      </w:r>
      <w:proofErr w:type="gramStart"/>
      <w:r>
        <w:rPr>
          <w:rFonts w:cs="Arial"/>
          <w:szCs w:val="24"/>
        </w:rPr>
        <w:t>[  ]</w:t>
      </w:r>
      <w:proofErr w:type="gramEnd"/>
      <w:r>
        <w:rPr>
          <w:rFonts w:cs="Arial"/>
          <w:szCs w:val="24"/>
        </w:rPr>
        <w:t>”</w:t>
      </w:r>
    </w:p>
    <w:p w14:paraId="4D8B8753" w14:textId="3FE29AB9" w:rsidR="0073069E" w:rsidRDefault="00AB435F">
      <w:pPr>
        <w:pStyle w:val="DfESOutNumbered"/>
        <w:numPr>
          <w:ilvl w:val="0"/>
          <w:numId w:val="0"/>
        </w:numPr>
        <w:spacing w:after="200" w:line="360" w:lineRule="auto"/>
        <w:rPr>
          <w:sz w:val="24"/>
          <w:szCs w:val="24"/>
        </w:rPr>
      </w:pPr>
      <w:r w:rsidRPr="7B7551FF">
        <w:rPr>
          <w:sz w:val="24"/>
          <w:szCs w:val="24"/>
        </w:rPr>
        <w:t>41.</w:t>
      </w:r>
      <w:r>
        <w:tab/>
      </w:r>
      <w:r w:rsidRPr="7B7551FF">
        <w:rPr>
          <w:sz w:val="24"/>
          <w:szCs w:val="24"/>
        </w:rPr>
        <w:t xml:space="preserve">Where it is desired to afford Members an opportunity of instructing the proxy how </w:t>
      </w:r>
      <w:r w:rsidR="31C7250E" w:rsidRPr="7B7551FF">
        <w:rPr>
          <w:sz w:val="24"/>
          <w:szCs w:val="24"/>
        </w:rPr>
        <w:t>they</w:t>
      </w:r>
      <w:r w:rsidRPr="7B7551FF">
        <w:rPr>
          <w:sz w:val="24"/>
          <w:szCs w:val="24"/>
        </w:rPr>
        <w:t xml:space="preserve"> shall act the instrument appointing a proxy shall be in the following form (or in a form as near thereto as circumstances allow or in any other form which is usual or which the Trustees may approve)</w:t>
      </w:r>
      <w:r w:rsidR="00A22BC1">
        <w:rPr>
          <w:sz w:val="24"/>
          <w:szCs w:val="24"/>
        </w:rPr>
        <w:t>:</w:t>
      </w:r>
    </w:p>
    <w:p w14:paraId="7CD35BA8" w14:textId="44EF3D7B" w:rsidR="0073069E" w:rsidRDefault="00AB435F" w:rsidP="7B7551FF">
      <w:pPr>
        <w:pStyle w:val="Numbered"/>
        <w:spacing w:after="200" w:line="360" w:lineRule="auto"/>
        <w:ind w:left="1080"/>
        <w:rPr>
          <w:rFonts w:cs="Arial"/>
        </w:rPr>
      </w:pPr>
      <w:r w:rsidRPr="7B7551FF">
        <w:rPr>
          <w:rFonts w:cs="Arial"/>
        </w:rPr>
        <w:t xml:space="preserve">“I/We, ……., of ……., being a Member/Members of the </w:t>
      </w:r>
      <w:proofErr w:type="gramStart"/>
      <w:r w:rsidRPr="7B7551FF">
        <w:rPr>
          <w:rFonts w:cs="Arial"/>
        </w:rPr>
        <w:t>above named</w:t>
      </w:r>
      <w:proofErr w:type="gramEnd"/>
      <w:r w:rsidRPr="7B7551FF">
        <w:rPr>
          <w:rFonts w:cs="Arial"/>
        </w:rPr>
        <w:t xml:space="preserve"> Academy Trust, hereby appoint …. of ……., or in </w:t>
      </w:r>
      <w:r w:rsidR="00376FE9">
        <w:rPr>
          <w:rFonts w:cs="Arial"/>
        </w:rPr>
        <w:t>their</w:t>
      </w:r>
      <w:r w:rsidRPr="7B7551FF">
        <w:rPr>
          <w:rFonts w:cs="Arial"/>
        </w:rPr>
        <w:t xml:space="preserve"> absence, </w:t>
      </w:r>
      <w:proofErr w:type="gramStart"/>
      <w:r w:rsidRPr="7B7551FF">
        <w:rPr>
          <w:rFonts w:cs="Arial"/>
        </w:rPr>
        <w:t>…..</w:t>
      </w:r>
      <w:proofErr w:type="gramEnd"/>
      <w:r w:rsidRPr="7B7551FF">
        <w:rPr>
          <w:rFonts w:cs="Arial"/>
        </w:rPr>
        <w:t xml:space="preserve"> of ……, as my/our proxy to attend, speak and vote in my/our name[s] and on my/our behalf at the annual general meeting/ general meeting of the Academy Trust, to be held on …. 20</w:t>
      </w:r>
      <w:proofErr w:type="gramStart"/>
      <w:r w:rsidRPr="7B7551FF">
        <w:rPr>
          <w:rFonts w:cs="Arial"/>
        </w:rPr>
        <w:t>[  ]</w:t>
      </w:r>
      <w:proofErr w:type="gramEnd"/>
      <w:r w:rsidRPr="7B7551FF">
        <w:rPr>
          <w:rFonts w:cs="Arial"/>
        </w:rPr>
        <w:t>, and at any adjournment thereof.</w:t>
      </w:r>
    </w:p>
    <w:p w14:paraId="53703A6F" w14:textId="77777777" w:rsidR="0073069E" w:rsidRDefault="00AB435F">
      <w:pPr>
        <w:pStyle w:val="Numbered"/>
        <w:spacing w:after="200" w:line="360" w:lineRule="auto"/>
        <w:ind w:left="1080"/>
        <w:rPr>
          <w:rFonts w:cs="Arial"/>
          <w:szCs w:val="24"/>
        </w:rPr>
      </w:pPr>
      <w:r>
        <w:rPr>
          <w:rFonts w:cs="Arial"/>
          <w:szCs w:val="24"/>
        </w:rPr>
        <w:t>This form is to be used in respect of the resolutions mentioned below as follows:</w:t>
      </w:r>
    </w:p>
    <w:p w14:paraId="137E9EA7" w14:textId="77777777" w:rsidR="0073069E" w:rsidRDefault="00AB435F">
      <w:pPr>
        <w:pStyle w:val="Numbered"/>
        <w:spacing w:after="200" w:line="360" w:lineRule="auto"/>
        <w:ind w:left="720" w:firstLine="360"/>
        <w:rPr>
          <w:rFonts w:cs="Arial"/>
          <w:szCs w:val="24"/>
        </w:rPr>
      </w:pPr>
      <w:r>
        <w:rPr>
          <w:rFonts w:cs="Arial"/>
          <w:szCs w:val="24"/>
        </w:rPr>
        <w:t>Resolution No. 1 *for * against</w:t>
      </w:r>
    </w:p>
    <w:p w14:paraId="7B99167A" w14:textId="77777777" w:rsidR="0073069E" w:rsidRDefault="00AB435F">
      <w:pPr>
        <w:pStyle w:val="Numbered"/>
        <w:spacing w:after="200" w:line="360" w:lineRule="auto"/>
        <w:ind w:left="720" w:firstLine="360"/>
        <w:rPr>
          <w:rFonts w:cs="Arial"/>
          <w:szCs w:val="24"/>
        </w:rPr>
      </w:pPr>
      <w:r>
        <w:rPr>
          <w:rFonts w:cs="Arial"/>
          <w:szCs w:val="24"/>
        </w:rPr>
        <w:t>Resolution No. 2 *for * against.</w:t>
      </w:r>
    </w:p>
    <w:p w14:paraId="3B002DCC" w14:textId="77777777" w:rsidR="0073069E" w:rsidRDefault="00AB435F">
      <w:pPr>
        <w:pStyle w:val="Numbered"/>
        <w:numPr>
          <w:ilvl w:val="1"/>
          <w:numId w:val="41"/>
        </w:numPr>
        <w:spacing w:after="200" w:line="360" w:lineRule="auto"/>
        <w:rPr>
          <w:rFonts w:cs="Arial"/>
          <w:szCs w:val="24"/>
        </w:rPr>
      </w:pPr>
      <w:r>
        <w:rPr>
          <w:rFonts w:cs="Arial"/>
          <w:szCs w:val="24"/>
        </w:rPr>
        <w:t>Strike out whichever is not desired.</w:t>
      </w:r>
    </w:p>
    <w:p w14:paraId="10E9BF1B" w14:textId="0B4E8959" w:rsidR="0073069E" w:rsidRDefault="00AB435F" w:rsidP="7B7551FF">
      <w:pPr>
        <w:pStyle w:val="Numbered"/>
        <w:spacing w:after="200" w:line="360" w:lineRule="auto"/>
        <w:ind w:left="1134"/>
        <w:rPr>
          <w:rFonts w:cs="Arial"/>
        </w:rPr>
      </w:pPr>
      <w:r w:rsidRPr="7B7551FF">
        <w:rPr>
          <w:rFonts w:cs="Arial"/>
        </w:rPr>
        <w:t xml:space="preserve">Unless otherwise instructed, the proxy may vote as </w:t>
      </w:r>
      <w:r w:rsidR="00376FE9">
        <w:rPr>
          <w:rFonts w:cs="Arial"/>
        </w:rPr>
        <w:t>they</w:t>
      </w:r>
      <w:r w:rsidRPr="7B7551FF">
        <w:rPr>
          <w:rFonts w:cs="Arial"/>
        </w:rPr>
        <w:t xml:space="preserve"> think fit or abstain from voting.</w:t>
      </w:r>
    </w:p>
    <w:p w14:paraId="72553A09" w14:textId="77777777" w:rsidR="0073069E" w:rsidRDefault="00AB435F">
      <w:pPr>
        <w:spacing w:after="200" w:line="360" w:lineRule="auto"/>
        <w:ind w:left="1134"/>
      </w:pPr>
      <w:r>
        <w:t>Signed on</w:t>
      </w:r>
      <w:r>
        <w:tab/>
        <w:t>20</w:t>
      </w:r>
      <w:proofErr w:type="gramStart"/>
      <w:r>
        <w:t>[  ]</w:t>
      </w:r>
      <w:proofErr w:type="gramEnd"/>
      <w:r>
        <w:t>”</w:t>
      </w:r>
    </w:p>
    <w:p w14:paraId="4AA05332" w14:textId="77777777" w:rsidR="0073069E" w:rsidRDefault="00AB435F">
      <w:pPr>
        <w:pStyle w:val="DfESOutNumbered"/>
        <w:numPr>
          <w:ilvl w:val="0"/>
          <w:numId w:val="0"/>
        </w:numPr>
        <w:spacing w:after="200" w:line="360" w:lineRule="auto"/>
        <w:rPr>
          <w:sz w:val="24"/>
          <w:szCs w:val="24"/>
        </w:rPr>
      </w:pPr>
      <w:r>
        <w:rPr>
          <w:sz w:val="24"/>
          <w:szCs w:val="24"/>
        </w:rPr>
        <w:t>42.</w:t>
      </w:r>
      <w:r>
        <w:rPr>
          <w:sz w:val="24"/>
          <w:szCs w:val="24"/>
        </w:rPr>
        <w:tab/>
        <w:t xml:space="preserve">The instrument appointing a proxy and any authority under which it is signed or a copy of such authority certified by a notary or in some other way approved by the </w:t>
      </w:r>
      <w:r>
        <w:rPr>
          <w:sz w:val="24"/>
          <w:szCs w:val="24"/>
        </w:rPr>
        <w:lastRenderedPageBreak/>
        <w:t>Trustees may:</w:t>
      </w:r>
    </w:p>
    <w:p w14:paraId="03A47C9C" w14:textId="39740EA6" w:rsidR="0073069E" w:rsidRDefault="00AB435F">
      <w:pPr>
        <w:pStyle w:val="Numbered"/>
        <w:numPr>
          <w:ilvl w:val="0"/>
          <w:numId w:val="42"/>
        </w:numPr>
        <w:tabs>
          <w:tab w:val="left" w:pos="-5345"/>
        </w:tabs>
        <w:spacing w:after="200" w:line="360" w:lineRule="auto"/>
        <w:ind w:hanging="720"/>
        <w:rPr>
          <w:rFonts w:cs="Arial"/>
          <w:szCs w:val="24"/>
        </w:rPr>
      </w:pPr>
      <w:r>
        <w:rPr>
          <w:rFonts w:cs="Arial"/>
          <w:szCs w:val="24"/>
        </w:rPr>
        <w:t xml:space="preserve">be deposited at the </w:t>
      </w:r>
      <w:r w:rsidR="00A76849">
        <w:rPr>
          <w:rFonts w:cs="Arial"/>
          <w:szCs w:val="24"/>
        </w:rPr>
        <w:t>O</w:t>
      </w:r>
      <w:r>
        <w:rPr>
          <w:rFonts w:cs="Arial"/>
          <w:szCs w:val="24"/>
        </w:rPr>
        <w:t>ffice or at such other place within the United Kingdom as is specified in the notice convening the meeting or in any instrument of proxy sent out by the Academy Trust in relation to the meeting not less than 48 hours before the time for holding the meeting or adjourned meeting at which the person named in the instrument proposes to vote; or</w:t>
      </w:r>
    </w:p>
    <w:p w14:paraId="584D1F2C" w14:textId="77777777" w:rsidR="0073069E" w:rsidRDefault="00AB435F">
      <w:pPr>
        <w:pStyle w:val="Numbered"/>
        <w:numPr>
          <w:ilvl w:val="0"/>
          <w:numId w:val="42"/>
        </w:numPr>
        <w:spacing w:after="200" w:line="360" w:lineRule="auto"/>
        <w:ind w:hanging="720"/>
        <w:rPr>
          <w:rFonts w:cs="Arial"/>
          <w:szCs w:val="24"/>
        </w:rPr>
      </w:pPr>
      <w:r>
        <w:rPr>
          <w:rFonts w:cs="Arial"/>
          <w:szCs w:val="24"/>
        </w:rPr>
        <w:t>in the case of a poll taken more than 48 hours after it is demanded, be deposited as aforesaid after the poll has been demanded and not less than 24 hours before the time appointed for the taking of the poll; or</w:t>
      </w:r>
    </w:p>
    <w:p w14:paraId="21B1C529" w14:textId="5E159444" w:rsidR="0073069E" w:rsidRDefault="00AB435F">
      <w:pPr>
        <w:pStyle w:val="Numbered"/>
        <w:numPr>
          <w:ilvl w:val="0"/>
          <w:numId w:val="42"/>
        </w:numPr>
        <w:spacing w:after="200" w:line="360" w:lineRule="auto"/>
        <w:ind w:hanging="720"/>
        <w:rPr>
          <w:rFonts w:cs="Arial"/>
          <w:szCs w:val="24"/>
        </w:rPr>
      </w:pPr>
      <w:r>
        <w:rPr>
          <w:rFonts w:cs="Arial"/>
          <w:szCs w:val="24"/>
        </w:rPr>
        <w:t xml:space="preserve">where the poll is not taken forthwith but is taken not more than 48 hours after it was demanded, be delivered at the meeting at which the poll was demanded to the chair or to the </w:t>
      </w:r>
      <w:r w:rsidR="00F66F6B">
        <w:rPr>
          <w:rFonts w:cs="Arial"/>
          <w:szCs w:val="24"/>
        </w:rPr>
        <w:t>Governance Professional</w:t>
      </w:r>
      <w:r>
        <w:rPr>
          <w:rFonts w:cs="Arial"/>
          <w:szCs w:val="24"/>
        </w:rPr>
        <w:t xml:space="preserve"> or to any Trustee,</w:t>
      </w:r>
    </w:p>
    <w:p w14:paraId="3BE57822" w14:textId="77777777" w:rsidR="0073069E" w:rsidRDefault="00AB435F">
      <w:pPr>
        <w:pStyle w:val="Numbered"/>
        <w:spacing w:after="200" w:line="360" w:lineRule="auto"/>
        <w:ind w:left="709"/>
        <w:rPr>
          <w:rFonts w:cs="Arial"/>
          <w:szCs w:val="24"/>
        </w:rPr>
      </w:pPr>
      <w:r>
        <w:rPr>
          <w:rFonts w:cs="Arial"/>
          <w:szCs w:val="24"/>
        </w:rPr>
        <w:t>and an instrument of proxy which is not deposited or delivered in a manner so permitted shall be invalid.</w:t>
      </w:r>
    </w:p>
    <w:p w14:paraId="6D3E79B4" w14:textId="3462C787" w:rsidR="0073069E" w:rsidRDefault="00AB435F">
      <w:pPr>
        <w:pStyle w:val="DfESOutNumbered"/>
        <w:numPr>
          <w:ilvl w:val="0"/>
          <w:numId w:val="0"/>
        </w:numPr>
        <w:spacing w:after="200" w:line="360" w:lineRule="auto"/>
        <w:rPr>
          <w:sz w:val="24"/>
          <w:szCs w:val="24"/>
        </w:rPr>
      </w:pPr>
      <w:r>
        <w:rPr>
          <w:sz w:val="24"/>
          <w:szCs w:val="24"/>
        </w:rPr>
        <w:t>43.</w:t>
      </w:r>
      <w:r>
        <w:rPr>
          <w:sz w:val="24"/>
          <w:szCs w:val="24"/>
        </w:rPr>
        <w:tab/>
        <w:t xml:space="preserve">A vote given or poll demanded by proxy or by the duly authorised representative of a corporation shall be valid notwithstanding the previous determination of the authority of the person voting or demanding a poll unless notice of the determination was received by the Academy Trust at the </w:t>
      </w:r>
      <w:r w:rsidR="00507067">
        <w:rPr>
          <w:sz w:val="24"/>
          <w:szCs w:val="24"/>
        </w:rPr>
        <w:t>O</w:t>
      </w:r>
      <w:r>
        <w:rPr>
          <w:sz w:val="24"/>
          <w:szCs w:val="24"/>
        </w:rPr>
        <w:t>ffice or at such other place at which the instrument of proxy was duly deposited before the commencement of the meeting or adjourned meeting at which the vote given or the poll demanded or (or in the case of a poll taken otherwise than on the same day as the meeting or adjourned meeting) the time appointed for taking the poll.</w:t>
      </w:r>
    </w:p>
    <w:p w14:paraId="10CFE7ED" w14:textId="1F18FFDE" w:rsidR="0073069E" w:rsidRDefault="00AB435F">
      <w:pPr>
        <w:pStyle w:val="DfESOutNumbered"/>
        <w:numPr>
          <w:ilvl w:val="0"/>
          <w:numId w:val="0"/>
        </w:numPr>
        <w:spacing w:after="200" w:line="360" w:lineRule="auto"/>
        <w:rPr>
          <w:sz w:val="24"/>
          <w:szCs w:val="24"/>
        </w:rPr>
      </w:pPr>
      <w:r>
        <w:rPr>
          <w:sz w:val="24"/>
          <w:szCs w:val="24"/>
        </w:rPr>
        <w:t>44.</w:t>
      </w:r>
      <w:r>
        <w:rPr>
          <w:sz w:val="24"/>
          <w:szCs w:val="24"/>
        </w:rPr>
        <w:tab/>
        <w:t xml:space="preserve">Any organisation which is a Member of the Academy Trust may by resolution of its board of directors or other governing body authorise such person as it thinks fit to act as its representative at any meeting of the Academy Trust, and the person so authorised shall be entitled to exercise the same powers on behalf of the organisation which </w:t>
      </w:r>
      <w:r w:rsidR="00A77F4F">
        <w:rPr>
          <w:sz w:val="24"/>
          <w:szCs w:val="24"/>
        </w:rPr>
        <w:t>they</w:t>
      </w:r>
      <w:r>
        <w:rPr>
          <w:sz w:val="24"/>
          <w:szCs w:val="24"/>
        </w:rPr>
        <w:t xml:space="preserve"> represent as that organisation could exercise if it were an individual Member of the Academy Trust.</w:t>
      </w:r>
    </w:p>
    <w:p w14:paraId="64D610F3" w14:textId="77777777" w:rsidR="007862C6" w:rsidRDefault="001F1D01" w:rsidP="003A5E80">
      <w:pPr>
        <w:pStyle w:val="Heading1"/>
      </w:pPr>
      <w:bookmarkStart w:id="39" w:name="_Toc94713308"/>
      <w:r>
        <w:lastRenderedPageBreak/>
        <w:t>Trustees</w:t>
      </w:r>
      <w:bookmarkEnd w:id="39"/>
    </w:p>
    <w:p w14:paraId="313009B1" w14:textId="5F3DE70F" w:rsidR="0073069E" w:rsidRDefault="00AB435F">
      <w:pPr>
        <w:pStyle w:val="DfESOutNumbered"/>
        <w:numPr>
          <w:ilvl w:val="0"/>
          <w:numId w:val="0"/>
        </w:numPr>
        <w:spacing w:after="200" w:line="360" w:lineRule="auto"/>
        <w:rPr>
          <w:sz w:val="24"/>
          <w:szCs w:val="24"/>
        </w:rPr>
      </w:pPr>
      <w:r>
        <w:rPr>
          <w:sz w:val="24"/>
          <w:szCs w:val="24"/>
        </w:rPr>
        <w:t>45.</w:t>
      </w:r>
      <w:r>
        <w:rPr>
          <w:sz w:val="24"/>
          <w:szCs w:val="24"/>
        </w:rPr>
        <w:tab/>
        <w:t>The number of Trustees shall be not less than three but (unless otherwise determined by ordinary resolution) shall not be subject to any maximum.</w:t>
      </w:r>
    </w:p>
    <w:p w14:paraId="1AF0964E" w14:textId="77777777" w:rsidR="0073069E" w:rsidRDefault="00AB435F">
      <w:pPr>
        <w:pStyle w:val="DfESOutNumbered"/>
        <w:numPr>
          <w:ilvl w:val="0"/>
          <w:numId w:val="0"/>
        </w:numPr>
        <w:spacing w:after="200" w:line="360" w:lineRule="auto"/>
        <w:rPr>
          <w:sz w:val="24"/>
          <w:szCs w:val="24"/>
        </w:rPr>
      </w:pPr>
      <w:r>
        <w:rPr>
          <w:sz w:val="24"/>
          <w:szCs w:val="24"/>
        </w:rPr>
        <w:t>46.</w:t>
      </w:r>
      <w:r>
        <w:rPr>
          <w:sz w:val="24"/>
          <w:szCs w:val="24"/>
        </w:rPr>
        <w:tab/>
        <w:t>Subject to Articles 48-49 and 53, the Academy Trust shall have the following Trustees:</w:t>
      </w:r>
    </w:p>
    <w:p w14:paraId="1AC3015C" w14:textId="35D1961F" w:rsidR="0073069E" w:rsidRDefault="00AB435F">
      <w:pPr>
        <w:pStyle w:val="DfESOutNumbered"/>
        <w:numPr>
          <w:ilvl w:val="0"/>
          <w:numId w:val="43"/>
        </w:numPr>
        <w:spacing w:after="200" w:line="360" w:lineRule="auto"/>
        <w:ind w:left="1418" w:hanging="709"/>
        <w:rPr>
          <w:sz w:val="24"/>
          <w:szCs w:val="24"/>
        </w:rPr>
      </w:pPr>
      <w:r>
        <w:rPr>
          <w:sz w:val="24"/>
          <w:szCs w:val="24"/>
        </w:rPr>
        <w:t xml:space="preserve">up to </w:t>
      </w:r>
      <w:r w:rsidR="00417E90">
        <w:rPr>
          <w:sz w:val="24"/>
          <w:szCs w:val="24"/>
        </w:rPr>
        <w:t xml:space="preserve">9 </w:t>
      </w:r>
      <w:r>
        <w:rPr>
          <w:sz w:val="24"/>
          <w:szCs w:val="24"/>
        </w:rPr>
        <w:t xml:space="preserve">Trustees, appointed under Article 50; </w:t>
      </w:r>
    </w:p>
    <w:p w14:paraId="4617E3CA" w14:textId="3E9F064F" w:rsidR="0073069E" w:rsidRDefault="00BE4ED2">
      <w:pPr>
        <w:pStyle w:val="DfESOutNumbered"/>
        <w:numPr>
          <w:ilvl w:val="0"/>
          <w:numId w:val="43"/>
        </w:numPr>
        <w:spacing w:after="200" w:line="360" w:lineRule="auto"/>
        <w:ind w:left="1418" w:hanging="709"/>
        <w:rPr>
          <w:sz w:val="24"/>
          <w:szCs w:val="24"/>
        </w:rPr>
      </w:pPr>
      <w:r>
        <w:rPr>
          <w:sz w:val="24"/>
          <w:szCs w:val="24"/>
        </w:rPr>
        <w:t>Not used</w:t>
      </w:r>
      <w:r w:rsidR="00450105">
        <w:rPr>
          <w:sz w:val="24"/>
          <w:szCs w:val="24"/>
        </w:rPr>
        <w:t>;</w:t>
      </w:r>
      <w:r>
        <w:rPr>
          <w:sz w:val="24"/>
          <w:szCs w:val="24"/>
        </w:rPr>
        <w:t xml:space="preserve"> </w:t>
      </w:r>
      <w:r w:rsidR="00417E90">
        <w:rPr>
          <w:sz w:val="24"/>
          <w:szCs w:val="24"/>
        </w:rPr>
        <w:t>and</w:t>
      </w:r>
    </w:p>
    <w:p w14:paraId="1D8A8D28" w14:textId="630901AF" w:rsidR="0073069E" w:rsidRDefault="00AB435F">
      <w:pPr>
        <w:pStyle w:val="DfESOutNumbered"/>
        <w:numPr>
          <w:ilvl w:val="0"/>
          <w:numId w:val="43"/>
        </w:numPr>
        <w:spacing w:after="200" w:line="360" w:lineRule="auto"/>
        <w:ind w:left="1418" w:hanging="709"/>
      </w:pPr>
      <w:r>
        <w:rPr>
          <w:sz w:val="24"/>
          <w:szCs w:val="24"/>
        </w:rPr>
        <w:t xml:space="preserve">a minimum of </w:t>
      </w:r>
      <w:r w:rsidR="00D668B6">
        <w:rPr>
          <w:sz w:val="24"/>
          <w:szCs w:val="24"/>
        </w:rPr>
        <w:t>two</w:t>
      </w:r>
      <w:r>
        <w:rPr>
          <w:sz w:val="24"/>
          <w:szCs w:val="24"/>
        </w:rPr>
        <w:t xml:space="preserve"> Parent Trustees elected or appointed under Articles 53-56B</w:t>
      </w:r>
    </w:p>
    <w:p w14:paraId="67560A06" w14:textId="77777777" w:rsidR="0073069E" w:rsidRDefault="00AB435F">
      <w:pPr>
        <w:pStyle w:val="DfESOutNumbered"/>
        <w:numPr>
          <w:ilvl w:val="0"/>
          <w:numId w:val="0"/>
        </w:numPr>
        <w:spacing w:after="200" w:line="360" w:lineRule="auto"/>
        <w:rPr>
          <w:sz w:val="24"/>
          <w:szCs w:val="24"/>
        </w:rPr>
      </w:pPr>
      <w:r>
        <w:rPr>
          <w:sz w:val="24"/>
          <w:szCs w:val="24"/>
        </w:rPr>
        <w:t>47.</w:t>
      </w:r>
      <w:r>
        <w:rPr>
          <w:sz w:val="24"/>
          <w:szCs w:val="24"/>
        </w:rPr>
        <w:tab/>
        <w:t>The Academy Trust may also have any Co-opted Trustee appointed under Article 58.</w:t>
      </w:r>
    </w:p>
    <w:p w14:paraId="6ACB87DB" w14:textId="77777777" w:rsidR="0073069E" w:rsidRDefault="00AB435F">
      <w:pPr>
        <w:pStyle w:val="DfESOutNumbered"/>
        <w:numPr>
          <w:ilvl w:val="0"/>
          <w:numId w:val="0"/>
        </w:numPr>
        <w:spacing w:after="200" w:line="360" w:lineRule="auto"/>
        <w:rPr>
          <w:sz w:val="24"/>
          <w:szCs w:val="24"/>
        </w:rPr>
      </w:pPr>
      <w:r>
        <w:rPr>
          <w:sz w:val="24"/>
          <w:szCs w:val="24"/>
        </w:rPr>
        <w:t>48.</w:t>
      </w:r>
      <w:r>
        <w:rPr>
          <w:sz w:val="24"/>
          <w:szCs w:val="24"/>
        </w:rPr>
        <w:tab/>
        <w:t>The first Trustees shall be those persons named in the statement delivered pursuant to sections 9 and 12 of the Companies Act 2006.</w:t>
      </w:r>
    </w:p>
    <w:p w14:paraId="1D27CA2E" w14:textId="77777777" w:rsidR="0073069E" w:rsidRDefault="00AB435F">
      <w:pPr>
        <w:pStyle w:val="DfESOutNumbered"/>
        <w:numPr>
          <w:ilvl w:val="0"/>
          <w:numId w:val="0"/>
        </w:numPr>
        <w:spacing w:after="200" w:line="360" w:lineRule="auto"/>
        <w:rPr>
          <w:sz w:val="24"/>
          <w:szCs w:val="24"/>
        </w:rPr>
      </w:pPr>
      <w:r>
        <w:rPr>
          <w:sz w:val="24"/>
          <w:szCs w:val="24"/>
        </w:rPr>
        <w:t>49.</w:t>
      </w:r>
      <w:r>
        <w:rPr>
          <w:sz w:val="24"/>
          <w:szCs w:val="24"/>
        </w:rPr>
        <w:tab/>
        <w:t>Future Trustees shall be appointed or elected, as the case may be, under these Articles. Where it is not possible for such a Trustee to be appointed or elected due to the fact that an Academy has not yet been established, then the relevant Article or part thereof shall not apply.</w:t>
      </w:r>
    </w:p>
    <w:p w14:paraId="387EC760" w14:textId="77777777" w:rsidR="007862C6" w:rsidRDefault="00D0423C" w:rsidP="003A5E80">
      <w:pPr>
        <w:pStyle w:val="Heading1"/>
      </w:pPr>
      <w:bookmarkStart w:id="40" w:name="_Toc94713309"/>
      <w:r>
        <w:t>Appointment of Trustees</w:t>
      </w:r>
      <w:bookmarkEnd w:id="40"/>
      <w:r>
        <w:t xml:space="preserve"> </w:t>
      </w:r>
    </w:p>
    <w:p w14:paraId="586623F7" w14:textId="75D24AF7" w:rsidR="0073069E" w:rsidRDefault="00AB435F">
      <w:pPr>
        <w:pStyle w:val="DfESOutNumbered"/>
        <w:numPr>
          <w:ilvl w:val="0"/>
          <w:numId w:val="0"/>
        </w:numPr>
        <w:spacing w:after="200" w:line="360" w:lineRule="auto"/>
        <w:rPr>
          <w:sz w:val="24"/>
          <w:szCs w:val="24"/>
        </w:rPr>
      </w:pPr>
      <w:r>
        <w:rPr>
          <w:sz w:val="24"/>
          <w:szCs w:val="24"/>
        </w:rPr>
        <w:t>50.</w:t>
      </w:r>
      <w:r>
        <w:rPr>
          <w:sz w:val="24"/>
          <w:szCs w:val="24"/>
        </w:rPr>
        <w:tab/>
        <w:t xml:space="preserve">The Members may appoint by ordinary resolution up to </w:t>
      </w:r>
      <w:r w:rsidR="00417E90">
        <w:rPr>
          <w:sz w:val="24"/>
          <w:szCs w:val="24"/>
        </w:rPr>
        <w:t>9</w:t>
      </w:r>
      <w:r>
        <w:rPr>
          <w:sz w:val="24"/>
          <w:szCs w:val="24"/>
        </w:rPr>
        <w:t xml:space="preserve"> Trustees.</w:t>
      </w:r>
    </w:p>
    <w:p w14:paraId="617E9B03" w14:textId="265EF9B3" w:rsidR="0073069E" w:rsidRDefault="00AB435F">
      <w:pPr>
        <w:pStyle w:val="DfESOutNumbered"/>
        <w:numPr>
          <w:ilvl w:val="0"/>
          <w:numId w:val="0"/>
        </w:numPr>
        <w:spacing w:after="200" w:line="360" w:lineRule="auto"/>
        <w:rPr>
          <w:sz w:val="24"/>
          <w:szCs w:val="24"/>
        </w:rPr>
      </w:pPr>
      <w:r>
        <w:rPr>
          <w:sz w:val="24"/>
          <w:szCs w:val="24"/>
        </w:rPr>
        <w:t>50A.</w:t>
      </w:r>
      <w:r>
        <w:rPr>
          <w:sz w:val="24"/>
          <w:szCs w:val="24"/>
        </w:rPr>
        <w:tab/>
      </w:r>
      <w:r w:rsidR="008049F5">
        <w:rPr>
          <w:sz w:val="24"/>
          <w:szCs w:val="24"/>
        </w:rPr>
        <w:t>Not used.</w:t>
      </w:r>
    </w:p>
    <w:p w14:paraId="510DAB97" w14:textId="67A59DFB" w:rsidR="0073069E" w:rsidRDefault="00AB435F">
      <w:pPr>
        <w:pStyle w:val="DfESOutNumbered"/>
        <w:numPr>
          <w:ilvl w:val="0"/>
          <w:numId w:val="0"/>
        </w:numPr>
        <w:spacing w:after="200" w:line="360" w:lineRule="auto"/>
        <w:rPr>
          <w:sz w:val="24"/>
          <w:szCs w:val="24"/>
        </w:rPr>
      </w:pPr>
      <w:r>
        <w:rPr>
          <w:sz w:val="24"/>
          <w:szCs w:val="24"/>
        </w:rPr>
        <w:t>50B.</w:t>
      </w:r>
      <w:r>
        <w:rPr>
          <w:sz w:val="24"/>
          <w:szCs w:val="24"/>
        </w:rPr>
        <w:tab/>
        <w:t>The total number of Trustees Principal if they so choose to act as Trustee under Article 57 who are employees of the Academy Trust shall not exceed one third of the total number of Trustees.</w:t>
      </w:r>
    </w:p>
    <w:p w14:paraId="147C901B" w14:textId="77777777" w:rsidR="0073069E" w:rsidRDefault="00AB435F">
      <w:pPr>
        <w:pStyle w:val="DfESOutNumbered"/>
        <w:numPr>
          <w:ilvl w:val="0"/>
          <w:numId w:val="0"/>
        </w:numPr>
        <w:spacing w:after="200" w:line="360" w:lineRule="auto"/>
        <w:rPr>
          <w:sz w:val="24"/>
          <w:szCs w:val="24"/>
        </w:rPr>
      </w:pPr>
      <w:r>
        <w:rPr>
          <w:sz w:val="24"/>
          <w:szCs w:val="24"/>
        </w:rPr>
        <w:t>51.</w:t>
      </w:r>
      <w:r>
        <w:rPr>
          <w:sz w:val="24"/>
          <w:szCs w:val="24"/>
        </w:rPr>
        <w:tab/>
        <w:t>Not used.</w:t>
      </w:r>
    </w:p>
    <w:p w14:paraId="09B123E5" w14:textId="77777777" w:rsidR="0073069E" w:rsidRDefault="00AB435F">
      <w:pPr>
        <w:pStyle w:val="DfESOutNumbered"/>
        <w:numPr>
          <w:ilvl w:val="0"/>
          <w:numId w:val="0"/>
        </w:numPr>
        <w:spacing w:after="200" w:line="360" w:lineRule="auto"/>
        <w:rPr>
          <w:sz w:val="24"/>
          <w:szCs w:val="24"/>
        </w:rPr>
      </w:pPr>
      <w:r>
        <w:rPr>
          <w:sz w:val="24"/>
          <w:szCs w:val="24"/>
        </w:rPr>
        <w:t>52.</w:t>
      </w:r>
      <w:r>
        <w:rPr>
          <w:sz w:val="24"/>
          <w:szCs w:val="24"/>
        </w:rPr>
        <w:tab/>
        <w:t>Not used.</w:t>
      </w:r>
    </w:p>
    <w:p w14:paraId="74BA747F" w14:textId="77777777" w:rsidR="007862C6" w:rsidRDefault="002C0FFB" w:rsidP="003A5E80">
      <w:pPr>
        <w:pStyle w:val="Heading1"/>
      </w:pPr>
      <w:bookmarkStart w:id="41" w:name="_Toc94713310"/>
      <w:r w:rsidRPr="002C0FFB">
        <w:lastRenderedPageBreak/>
        <w:t>Parent Trustees</w:t>
      </w:r>
      <w:bookmarkEnd w:id="41"/>
      <w:r w:rsidRPr="00373FA2" w:rsidDel="002C0FFB">
        <w:t xml:space="preserve"> </w:t>
      </w:r>
    </w:p>
    <w:p w14:paraId="415A379F" w14:textId="1F92DDFE" w:rsidR="0073069E" w:rsidRDefault="00092A1C">
      <w:pPr>
        <w:pStyle w:val="DfESOutNumbered"/>
        <w:numPr>
          <w:ilvl w:val="0"/>
          <w:numId w:val="0"/>
        </w:numPr>
        <w:spacing w:after="200" w:line="360" w:lineRule="auto"/>
      </w:pPr>
      <w:r w:rsidDel="00092A1C">
        <w:rPr>
          <w:b/>
        </w:rPr>
        <w:t xml:space="preserve"> </w:t>
      </w:r>
      <w:r w:rsidR="00AB435F" w:rsidRPr="7B7551FF">
        <w:rPr>
          <w:sz w:val="24"/>
          <w:szCs w:val="24"/>
        </w:rPr>
        <w:t>53.</w:t>
      </w:r>
      <w:r w:rsidR="00AB435F">
        <w:tab/>
      </w:r>
      <w:r w:rsidR="00AB435F" w:rsidRPr="7B7551FF">
        <w:rPr>
          <w:sz w:val="24"/>
          <w:szCs w:val="24"/>
        </w:rPr>
        <w:t xml:space="preserve">Subject to Article 56A, the Parent Trustees shall be elected by </w:t>
      </w:r>
      <w:r w:rsidR="006F1B07">
        <w:rPr>
          <w:sz w:val="24"/>
          <w:szCs w:val="24"/>
        </w:rPr>
        <w:t>P</w:t>
      </w:r>
      <w:r w:rsidR="00AB435F" w:rsidRPr="7B7551FF">
        <w:rPr>
          <w:sz w:val="24"/>
          <w:szCs w:val="24"/>
        </w:rPr>
        <w:t xml:space="preserve">arents of registered pupils at the Academy. A Parent Trustee must be a </w:t>
      </w:r>
      <w:r w:rsidR="006F1B07">
        <w:rPr>
          <w:sz w:val="24"/>
          <w:szCs w:val="24"/>
        </w:rPr>
        <w:t>P</w:t>
      </w:r>
      <w:r w:rsidR="00AB435F" w:rsidRPr="7B7551FF">
        <w:rPr>
          <w:sz w:val="24"/>
          <w:szCs w:val="24"/>
        </w:rPr>
        <w:t>arent</w:t>
      </w:r>
      <w:r w:rsidR="006F1B07">
        <w:rPr>
          <w:sz w:val="24"/>
          <w:szCs w:val="24"/>
        </w:rPr>
        <w:t xml:space="preserve"> </w:t>
      </w:r>
      <w:r w:rsidR="00AB435F" w:rsidRPr="7B7551FF">
        <w:rPr>
          <w:sz w:val="24"/>
          <w:szCs w:val="24"/>
        </w:rPr>
        <w:t>of a registered pupil at the Academy at the time when</w:t>
      </w:r>
      <w:r w:rsidR="32BA1FDA" w:rsidRPr="7B7551FF">
        <w:rPr>
          <w:sz w:val="24"/>
          <w:szCs w:val="24"/>
        </w:rPr>
        <w:t xml:space="preserve"> they are</w:t>
      </w:r>
      <w:r w:rsidR="00AB435F" w:rsidRPr="7B7551FF">
        <w:rPr>
          <w:sz w:val="24"/>
          <w:szCs w:val="24"/>
        </w:rPr>
        <w:t xml:space="preserve"> elected.</w:t>
      </w:r>
    </w:p>
    <w:p w14:paraId="3D14AB13" w14:textId="3621707F" w:rsidR="0073069E" w:rsidRDefault="00AB435F">
      <w:pPr>
        <w:pStyle w:val="DfESOutNumbered"/>
        <w:numPr>
          <w:ilvl w:val="0"/>
          <w:numId w:val="0"/>
        </w:numPr>
        <w:spacing w:after="200" w:line="360" w:lineRule="auto"/>
        <w:rPr>
          <w:sz w:val="24"/>
          <w:szCs w:val="24"/>
        </w:rPr>
      </w:pPr>
      <w:r>
        <w:rPr>
          <w:sz w:val="24"/>
          <w:szCs w:val="24"/>
        </w:rPr>
        <w:t>54.</w:t>
      </w:r>
      <w:r>
        <w:rPr>
          <w:sz w:val="24"/>
          <w:szCs w:val="24"/>
        </w:rPr>
        <w:tab/>
        <w:t xml:space="preserve">The Board of Trustees shall make all necessary arrangements for, and determine all other matters relating to, an election of Parent Trustees, including </w:t>
      </w:r>
      <w:r w:rsidR="002F1FD0">
        <w:rPr>
          <w:sz w:val="24"/>
          <w:szCs w:val="24"/>
        </w:rPr>
        <w:t>term dates and</w:t>
      </w:r>
      <w:r>
        <w:rPr>
          <w:sz w:val="24"/>
          <w:szCs w:val="24"/>
        </w:rPr>
        <w:t xml:space="preserve"> any question of whether a person is a </w:t>
      </w:r>
      <w:r w:rsidR="00740544">
        <w:rPr>
          <w:sz w:val="24"/>
          <w:szCs w:val="24"/>
        </w:rPr>
        <w:t>P</w:t>
      </w:r>
      <w:r>
        <w:rPr>
          <w:sz w:val="24"/>
          <w:szCs w:val="24"/>
        </w:rPr>
        <w:t>arent</w:t>
      </w:r>
      <w:r w:rsidR="00740544">
        <w:rPr>
          <w:sz w:val="24"/>
          <w:szCs w:val="24"/>
        </w:rPr>
        <w:t xml:space="preserve"> </w:t>
      </w:r>
      <w:r>
        <w:rPr>
          <w:sz w:val="24"/>
          <w:szCs w:val="24"/>
        </w:rPr>
        <w:t>of a registered pupil at the Academy. Any election of Parent Trustees which is contested shall be held by secret ballot.</w:t>
      </w:r>
    </w:p>
    <w:p w14:paraId="5CF3C959" w14:textId="6CE805FD" w:rsidR="0073069E" w:rsidRDefault="00AB435F">
      <w:pPr>
        <w:pStyle w:val="DfESOutNumbered"/>
        <w:numPr>
          <w:ilvl w:val="0"/>
          <w:numId w:val="0"/>
        </w:numPr>
        <w:spacing w:after="200" w:line="360" w:lineRule="auto"/>
        <w:rPr>
          <w:sz w:val="24"/>
          <w:szCs w:val="24"/>
        </w:rPr>
      </w:pPr>
      <w:r w:rsidRPr="7B7551FF">
        <w:rPr>
          <w:sz w:val="24"/>
          <w:szCs w:val="24"/>
        </w:rPr>
        <w:t>55.</w:t>
      </w:r>
      <w:r>
        <w:tab/>
      </w:r>
      <w:r w:rsidRPr="7B7551FF">
        <w:rPr>
          <w:sz w:val="24"/>
          <w:szCs w:val="24"/>
        </w:rPr>
        <w:t xml:space="preserve">The arrangements made for the election of a Parent Trustee shall provide for every person who is entitled to vote in the election to have an opportunity to do so by post or, if </w:t>
      </w:r>
      <w:r w:rsidR="62C59B5E" w:rsidRPr="7B7551FF">
        <w:rPr>
          <w:sz w:val="24"/>
          <w:szCs w:val="24"/>
        </w:rPr>
        <w:t>they</w:t>
      </w:r>
      <w:r w:rsidRPr="7B7551FF">
        <w:rPr>
          <w:sz w:val="24"/>
          <w:szCs w:val="24"/>
        </w:rPr>
        <w:t xml:space="preserve"> prefer, by having </w:t>
      </w:r>
      <w:r w:rsidR="797A9D26" w:rsidRPr="7B7551FF">
        <w:rPr>
          <w:sz w:val="24"/>
          <w:szCs w:val="24"/>
        </w:rPr>
        <w:t>their</w:t>
      </w:r>
      <w:r w:rsidRPr="7B7551FF">
        <w:rPr>
          <w:sz w:val="24"/>
          <w:szCs w:val="24"/>
        </w:rPr>
        <w:t xml:space="preserve"> ballot paper returned to the Academy Trust by a registered pupil at the Academy.</w:t>
      </w:r>
    </w:p>
    <w:p w14:paraId="0F80462F" w14:textId="0FF8E999" w:rsidR="0073069E" w:rsidRDefault="00AB435F">
      <w:pPr>
        <w:pStyle w:val="DfESOutNumbered"/>
        <w:numPr>
          <w:ilvl w:val="0"/>
          <w:numId w:val="0"/>
        </w:numPr>
        <w:spacing w:after="200" w:line="360" w:lineRule="auto"/>
        <w:rPr>
          <w:sz w:val="24"/>
          <w:szCs w:val="24"/>
        </w:rPr>
      </w:pPr>
      <w:r>
        <w:rPr>
          <w:sz w:val="24"/>
          <w:szCs w:val="24"/>
        </w:rPr>
        <w:t>56.</w:t>
      </w:r>
      <w:r>
        <w:rPr>
          <w:sz w:val="24"/>
          <w:szCs w:val="24"/>
        </w:rPr>
        <w:tab/>
        <w:t xml:space="preserve">Where a vacancy for a Parent Trustee is required to be filled by election, the Board of Trustees shall take such steps as are reasonably practical to secure that every person who is known to them to be a </w:t>
      </w:r>
      <w:r w:rsidR="00740544">
        <w:rPr>
          <w:sz w:val="24"/>
          <w:szCs w:val="24"/>
        </w:rPr>
        <w:t>P</w:t>
      </w:r>
      <w:r>
        <w:rPr>
          <w:sz w:val="24"/>
          <w:szCs w:val="24"/>
        </w:rPr>
        <w:t>arent</w:t>
      </w:r>
      <w:r w:rsidR="00740544">
        <w:rPr>
          <w:sz w:val="24"/>
          <w:szCs w:val="24"/>
        </w:rPr>
        <w:t xml:space="preserve"> </w:t>
      </w:r>
      <w:r>
        <w:rPr>
          <w:sz w:val="24"/>
          <w:szCs w:val="24"/>
        </w:rPr>
        <w:t xml:space="preserve">of a registered pupil at the Academy is informed of the vacancy and that it is required to be filled by election, informed that </w:t>
      </w:r>
      <w:r w:rsidR="008B0714">
        <w:rPr>
          <w:sz w:val="24"/>
          <w:szCs w:val="24"/>
        </w:rPr>
        <w:t>they</w:t>
      </w:r>
      <w:r>
        <w:rPr>
          <w:sz w:val="24"/>
          <w:szCs w:val="24"/>
        </w:rPr>
        <w:t xml:space="preserve"> </w:t>
      </w:r>
      <w:r w:rsidR="008B0714">
        <w:rPr>
          <w:sz w:val="24"/>
          <w:szCs w:val="24"/>
        </w:rPr>
        <w:t>are</w:t>
      </w:r>
      <w:r>
        <w:rPr>
          <w:sz w:val="24"/>
          <w:szCs w:val="24"/>
        </w:rPr>
        <w:t xml:space="preserve"> entitled to stand as a candidate, and vote at the election, and given an opportunity to do so.</w:t>
      </w:r>
    </w:p>
    <w:p w14:paraId="47112D4D" w14:textId="45E7C505" w:rsidR="0073069E" w:rsidRDefault="00AB435F">
      <w:pPr>
        <w:pStyle w:val="DfESOutNumbered"/>
        <w:numPr>
          <w:ilvl w:val="0"/>
          <w:numId w:val="0"/>
        </w:numPr>
        <w:spacing w:after="200" w:line="360" w:lineRule="auto"/>
        <w:rPr>
          <w:sz w:val="24"/>
          <w:szCs w:val="24"/>
        </w:rPr>
      </w:pPr>
      <w:r>
        <w:rPr>
          <w:sz w:val="24"/>
          <w:szCs w:val="24"/>
        </w:rPr>
        <w:t>56A.</w:t>
      </w:r>
      <w:r>
        <w:rPr>
          <w:sz w:val="24"/>
          <w:szCs w:val="24"/>
        </w:rPr>
        <w:tab/>
        <w:t xml:space="preserve">The number of Parent Trustees required shall be made up by Parent Trustees appointed by the Board of Trustees if the number of </w:t>
      </w:r>
      <w:r w:rsidR="000238F6">
        <w:rPr>
          <w:sz w:val="24"/>
          <w:szCs w:val="24"/>
        </w:rPr>
        <w:t>P</w:t>
      </w:r>
      <w:r>
        <w:rPr>
          <w:sz w:val="24"/>
          <w:szCs w:val="24"/>
        </w:rPr>
        <w:t>arents standing for election is less than the number of vacancies.</w:t>
      </w:r>
    </w:p>
    <w:p w14:paraId="7903AD99" w14:textId="63B470EB" w:rsidR="0073069E" w:rsidRDefault="00AB435F">
      <w:pPr>
        <w:pStyle w:val="DfESOutNumbered"/>
        <w:numPr>
          <w:ilvl w:val="0"/>
          <w:numId w:val="0"/>
        </w:numPr>
        <w:spacing w:after="200" w:line="360" w:lineRule="auto"/>
      </w:pPr>
      <w:r>
        <w:rPr>
          <w:sz w:val="24"/>
          <w:szCs w:val="24"/>
        </w:rPr>
        <w:t>56B.</w:t>
      </w:r>
      <w:r>
        <w:rPr>
          <w:sz w:val="24"/>
          <w:szCs w:val="24"/>
        </w:rPr>
        <w:tab/>
        <w:t xml:space="preserve">In appointing a Parent Trustee the Board of Trustees shall appoint a person who is the </w:t>
      </w:r>
      <w:r w:rsidR="00740544">
        <w:rPr>
          <w:sz w:val="24"/>
          <w:szCs w:val="24"/>
        </w:rPr>
        <w:t>P</w:t>
      </w:r>
      <w:r>
        <w:rPr>
          <w:sz w:val="24"/>
          <w:szCs w:val="24"/>
        </w:rPr>
        <w:t>arent</w:t>
      </w:r>
      <w:r w:rsidR="00740544">
        <w:rPr>
          <w:sz w:val="24"/>
          <w:szCs w:val="24"/>
        </w:rPr>
        <w:t xml:space="preserve"> </w:t>
      </w:r>
      <w:r>
        <w:rPr>
          <w:sz w:val="24"/>
          <w:szCs w:val="24"/>
        </w:rPr>
        <w:t xml:space="preserve">of a registered pupil at the Academy; or where it is not reasonably practical to do so, a person who is the </w:t>
      </w:r>
      <w:r w:rsidR="00F2276B">
        <w:rPr>
          <w:sz w:val="24"/>
          <w:szCs w:val="24"/>
        </w:rPr>
        <w:t>P</w:t>
      </w:r>
      <w:r>
        <w:rPr>
          <w:sz w:val="24"/>
          <w:szCs w:val="24"/>
        </w:rPr>
        <w:t xml:space="preserve">arent of a child </w:t>
      </w:r>
      <w:proofErr w:type="gramStart"/>
      <w:r>
        <w:rPr>
          <w:sz w:val="24"/>
          <w:szCs w:val="24"/>
        </w:rPr>
        <w:t>of  compulsory</w:t>
      </w:r>
      <w:proofErr w:type="gramEnd"/>
      <w:r>
        <w:rPr>
          <w:sz w:val="24"/>
          <w:szCs w:val="24"/>
        </w:rPr>
        <w:t xml:space="preserve"> school age .</w:t>
      </w:r>
    </w:p>
    <w:p w14:paraId="18EB704E" w14:textId="2E757A64" w:rsidR="007862C6" w:rsidRDefault="002D17C1" w:rsidP="003A5E80">
      <w:pPr>
        <w:pStyle w:val="Heading1"/>
      </w:pPr>
      <w:bookmarkStart w:id="42" w:name="_Toc94713311"/>
      <w:r>
        <w:lastRenderedPageBreak/>
        <w:t>Principal as Trustee</w:t>
      </w:r>
      <w:bookmarkEnd w:id="42"/>
      <w:r w:rsidRPr="7B7551FF" w:rsidDel="002D17C1">
        <w:t xml:space="preserve"> </w:t>
      </w:r>
    </w:p>
    <w:p w14:paraId="19836476" w14:textId="605B2147" w:rsidR="0073069E" w:rsidRDefault="00AB435F">
      <w:pPr>
        <w:pStyle w:val="DfESOutNumbered"/>
        <w:keepNext/>
        <w:keepLines/>
        <w:widowControl/>
        <w:numPr>
          <w:ilvl w:val="0"/>
          <w:numId w:val="0"/>
        </w:numPr>
        <w:spacing w:after="200" w:line="360" w:lineRule="auto"/>
      </w:pPr>
      <w:r>
        <w:rPr>
          <w:sz w:val="24"/>
          <w:szCs w:val="24"/>
        </w:rPr>
        <w:t>57.</w:t>
      </w:r>
      <w:r>
        <w:rPr>
          <w:sz w:val="24"/>
          <w:szCs w:val="24"/>
        </w:rPr>
        <w:tab/>
        <w:t>Providing that the Principal agrees so to act, the Members may by ordinary resolution appoint the Principal as a Trustee.</w:t>
      </w:r>
    </w:p>
    <w:p w14:paraId="395F6B91" w14:textId="77777777" w:rsidR="007862C6" w:rsidRDefault="00DE4CD4" w:rsidP="003A5E80">
      <w:pPr>
        <w:pStyle w:val="Heading1"/>
      </w:pPr>
      <w:bookmarkStart w:id="43" w:name="_Toc94713312"/>
      <w:r>
        <w:t>Co-opted Trustees</w:t>
      </w:r>
      <w:bookmarkEnd w:id="43"/>
      <w:r>
        <w:t xml:space="preserve"> </w:t>
      </w:r>
    </w:p>
    <w:p w14:paraId="1C14C67F" w14:textId="1B5A8851" w:rsidR="0073069E" w:rsidRDefault="00AB435F">
      <w:pPr>
        <w:pStyle w:val="DfESOutNumbered"/>
        <w:numPr>
          <w:ilvl w:val="0"/>
          <w:numId w:val="0"/>
        </w:numPr>
        <w:spacing w:after="200" w:line="360" w:lineRule="auto"/>
        <w:rPr>
          <w:sz w:val="24"/>
          <w:szCs w:val="24"/>
        </w:rPr>
      </w:pPr>
      <w:r>
        <w:rPr>
          <w:sz w:val="24"/>
          <w:szCs w:val="24"/>
        </w:rPr>
        <w:t>58.</w:t>
      </w:r>
      <w:r>
        <w:rPr>
          <w:sz w:val="24"/>
          <w:szCs w:val="24"/>
        </w:rPr>
        <w:tab/>
        <w:t xml:space="preserve">The Trustees may appoint Co-opted Trustees. A ‘Co-opted Trustee’ means a person who is appointed to be a Trustee by being Co-opted by Trustees who have not themselves been so appointed. The Trustees may not co-opt an employee of the Academy Trust as a Co-opted Trustee if thereby the number of Trustees who are employees of the Academy Trust would exceed one third of the total number of Trustees including the </w:t>
      </w:r>
      <w:proofErr w:type="gramStart"/>
      <w:r>
        <w:rPr>
          <w:sz w:val="24"/>
          <w:szCs w:val="24"/>
        </w:rPr>
        <w:t>Principal</w:t>
      </w:r>
      <w:proofErr w:type="gramEnd"/>
      <w:r>
        <w:rPr>
          <w:sz w:val="24"/>
          <w:szCs w:val="24"/>
        </w:rPr>
        <w:t xml:space="preserve"> to the extent </w:t>
      </w:r>
      <w:r w:rsidR="009354E0">
        <w:rPr>
          <w:sz w:val="24"/>
          <w:szCs w:val="24"/>
        </w:rPr>
        <w:t>they are</w:t>
      </w:r>
      <w:r>
        <w:rPr>
          <w:sz w:val="24"/>
          <w:szCs w:val="24"/>
        </w:rPr>
        <w:t xml:space="preserve"> a Trustee.</w:t>
      </w:r>
    </w:p>
    <w:p w14:paraId="640FC3C3" w14:textId="77777777" w:rsidR="0073069E" w:rsidRDefault="00AB435F">
      <w:pPr>
        <w:pStyle w:val="DfESOutNumbered"/>
        <w:numPr>
          <w:ilvl w:val="0"/>
          <w:numId w:val="0"/>
        </w:numPr>
        <w:spacing w:after="200" w:line="360" w:lineRule="auto"/>
        <w:rPr>
          <w:sz w:val="24"/>
          <w:szCs w:val="24"/>
        </w:rPr>
      </w:pPr>
      <w:r>
        <w:rPr>
          <w:sz w:val="24"/>
          <w:szCs w:val="24"/>
        </w:rPr>
        <w:t>59 – 63. Not used.</w:t>
      </w:r>
    </w:p>
    <w:p w14:paraId="4439430B" w14:textId="77777777" w:rsidR="002B0711" w:rsidRDefault="00E92FC9" w:rsidP="003A5E80">
      <w:pPr>
        <w:pStyle w:val="Heading1"/>
      </w:pPr>
      <w:bookmarkStart w:id="44" w:name="_Toc94713313"/>
      <w:r>
        <w:t>Term of office</w:t>
      </w:r>
      <w:bookmarkEnd w:id="44"/>
      <w:r>
        <w:t xml:space="preserve"> </w:t>
      </w:r>
    </w:p>
    <w:p w14:paraId="13D41C4C" w14:textId="4E1DE434" w:rsidR="0073069E" w:rsidRDefault="00AB435F" w:rsidP="7B7551FF">
      <w:pPr>
        <w:pStyle w:val="DfESOutNumbered"/>
        <w:numPr>
          <w:ilvl w:val="0"/>
          <w:numId w:val="0"/>
        </w:numPr>
        <w:spacing w:after="200" w:line="360" w:lineRule="auto"/>
        <w:rPr>
          <w:sz w:val="24"/>
          <w:szCs w:val="24"/>
        </w:rPr>
      </w:pPr>
      <w:r>
        <w:rPr>
          <w:sz w:val="24"/>
          <w:szCs w:val="24"/>
        </w:rPr>
        <w:t>64.</w:t>
      </w:r>
      <w:r>
        <w:rPr>
          <w:sz w:val="24"/>
          <w:szCs w:val="24"/>
        </w:rPr>
        <w:tab/>
      </w:r>
      <w:r w:rsidRPr="7B7551FF">
        <w:rPr>
          <w:sz w:val="24"/>
          <w:szCs w:val="24"/>
        </w:rPr>
        <w:t>The term of office for any Trustee shall be four years, save that</w:t>
      </w:r>
      <w:r w:rsidR="7EDAEF82" w:rsidRPr="7B7551FF">
        <w:rPr>
          <w:sz w:val="24"/>
          <w:szCs w:val="24"/>
        </w:rPr>
        <w:t>:</w:t>
      </w:r>
    </w:p>
    <w:p w14:paraId="72B0A14B" w14:textId="336C5805" w:rsidR="0073069E" w:rsidRDefault="5019FC46" w:rsidP="00782B66">
      <w:pPr>
        <w:pStyle w:val="DfESOutNumbered"/>
        <w:numPr>
          <w:ilvl w:val="1"/>
          <w:numId w:val="59"/>
        </w:numPr>
        <w:spacing w:after="200" w:line="360" w:lineRule="auto"/>
        <w:rPr>
          <w:rFonts w:eastAsia="Arial"/>
          <w:sz w:val="24"/>
          <w:szCs w:val="24"/>
        </w:rPr>
      </w:pPr>
      <w:r w:rsidRPr="7B7551FF">
        <w:rPr>
          <w:sz w:val="24"/>
          <w:szCs w:val="24"/>
        </w:rPr>
        <w:t>T</w:t>
      </w:r>
      <w:r w:rsidR="00AB435F" w:rsidRPr="7B7551FF">
        <w:rPr>
          <w:sz w:val="24"/>
          <w:szCs w:val="24"/>
        </w:rPr>
        <w:t>his time limit shall not apply to any post which is held ex officio.</w:t>
      </w:r>
    </w:p>
    <w:p w14:paraId="79B77DB0" w14:textId="1DFAC965" w:rsidR="0073069E" w:rsidRDefault="38106C54" w:rsidP="00782B66">
      <w:pPr>
        <w:pStyle w:val="DfESOutNumbered"/>
        <w:numPr>
          <w:ilvl w:val="1"/>
          <w:numId w:val="59"/>
        </w:numPr>
        <w:spacing w:after="200" w:line="360" w:lineRule="auto"/>
      </w:pPr>
      <w:bookmarkStart w:id="45" w:name="TrustToO"/>
      <w:r w:rsidRPr="7B7551FF">
        <w:rPr>
          <w:sz w:val="24"/>
          <w:szCs w:val="24"/>
        </w:rPr>
        <w:t>The</w:t>
      </w:r>
      <w:bookmarkEnd w:id="45"/>
      <w:r w:rsidRPr="7B7551FF">
        <w:rPr>
          <w:sz w:val="24"/>
          <w:szCs w:val="24"/>
        </w:rPr>
        <w:t xml:space="preserve"> term of office may be shorter than four years for any Trustee</w:t>
      </w:r>
      <w:r w:rsidR="002903DF">
        <w:rPr>
          <w:sz w:val="24"/>
          <w:szCs w:val="24"/>
        </w:rPr>
        <w:t xml:space="preserve"> except for Parent Trustees,</w:t>
      </w:r>
      <w:r w:rsidRPr="7B7551FF">
        <w:rPr>
          <w:sz w:val="24"/>
          <w:szCs w:val="24"/>
        </w:rPr>
        <w:t xml:space="preserve"> if the Members (or in the case of a Co-opted Trustee, the Trustees) determine this at the time of appointment of such </w:t>
      </w:r>
      <w:r w:rsidR="00EC003F">
        <w:rPr>
          <w:sz w:val="24"/>
          <w:szCs w:val="24"/>
        </w:rPr>
        <w:t>T</w:t>
      </w:r>
      <w:r w:rsidRPr="7B7551FF">
        <w:rPr>
          <w:sz w:val="24"/>
          <w:szCs w:val="24"/>
        </w:rPr>
        <w:t>rustee.</w:t>
      </w:r>
    </w:p>
    <w:p w14:paraId="06B3DF3E" w14:textId="77777777" w:rsidR="004C0B55" w:rsidRPr="00501E75" w:rsidRDefault="00AB435F" w:rsidP="00501E75">
      <w:pPr>
        <w:pStyle w:val="DfESOutNumbered"/>
        <w:numPr>
          <w:ilvl w:val="0"/>
          <w:numId w:val="0"/>
        </w:numPr>
        <w:spacing w:after="200" w:line="360" w:lineRule="auto"/>
        <w:rPr>
          <w:sz w:val="24"/>
          <w:szCs w:val="24"/>
        </w:rPr>
      </w:pPr>
      <w:r w:rsidRPr="00501E75">
        <w:rPr>
          <w:sz w:val="24"/>
          <w:szCs w:val="24"/>
        </w:rPr>
        <w:t>Subject to remaining eligible to be a particular type of Trustee, any Trustee may be re-appointed or re-elected</w:t>
      </w:r>
      <w:r w:rsidR="009D4A8D" w:rsidRPr="00501E75">
        <w:rPr>
          <w:sz w:val="24"/>
          <w:szCs w:val="24"/>
        </w:rPr>
        <w:t>.</w:t>
      </w:r>
    </w:p>
    <w:p w14:paraId="32A3030A" w14:textId="65299131" w:rsidR="004C479C" w:rsidRDefault="00600D10" w:rsidP="003A5E80">
      <w:pPr>
        <w:pStyle w:val="Heading1"/>
      </w:pPr>
      <w:bookmarkStart w:id="46" w:name="_Toc94713314"/>
      <w:r>
        <w:t>Resignation and removal</w:t>
      </w:r>
      <w:bookmarkEnd w:id="46"/>
      <w:r>
        <w:t xml:space="preserve"> </w:t>
      </w:r>
    </w:p>
    <w:p w14:paraId="61C18EA7" w14:textId="302E4A38" w:rsidR="0073069E" w:rsidRDefault="00AB435F">
      <w:pPr>
        <w:pStyle w:val="DfESOutNumbered"/>
        <w:numPr>
          <w:ilvl w:val="0"/>
          <w:numId w:val="0"/>
        </w:numPr>
        <w:spacing w:after="200" w:line="360" w:lineRule="auto"/>
        <w:rPr>
          <w:sz w:val="24"/>
          <w:szCs w:val="24"/>
        </w:rPr>
      </w:pPr>
      <w:r w:rsidRPr="7B7551FF">
        <w:rPr>
          <w:sz w:val="24"/>
          <w:szCs w:val="24"/>
        </w:rPr>
        <w:t>65.</w:t>
      </w:r>
      <w:r>
        <w:tab/>
      </w:r>
      <w:r w:rsidRPr="7B7551FF">
        <w:rPr>
          <w:sz w:val="24"/>
          <w:szCs w:val="24"/>
        </w:rPr>
        <w:t xml:space="preserve">A Trustee </w:t>
      </w:r>
      <w:r w:rsidR="1AB8FB7C" w:rsidRPr="7B7551FF">
        <w:rPr>
          <w:sz w:val="24"/>
          <w:szCs w:val="24"/>
        </w:rPr>
        <w:t>may resign their office</w:t>
      </w:r>
      <w:r w:rsidRPr="7B7551FF">
        <w:rPr>
          <w:sz w:val="24"/>
          <w:szCs w:val="24"/>
        </w:rPr>
        <w:t xml:space="preserve"> by notice to the Academy Trust (but only if at least three Trustees will remain in office when the notice of resignation is to take effect).</w:t>
      </w:r>
    </w:p>
    <w:p w14:paraId="598A7DB3" w14:textId="29940FC9" w:rsidR="0073069E" w:rsidRDefault="00AB435F">
      <w:pPr>
        <w:pStyle w:val="DfESOutNumbered"/>
        <w:keepNext/>
        <w:keepLines/>
        <w:widowControl/>
        <w:numPr>
          <w:ilvl w:val="0"/>
          <w:numId w:val="0"/>
        </w:numPr>
        <w:spacing w:after="200" w:line="360" w:lineRule="auto"/>
        <w:rPr>
          <w:sz w:val="24"/>
          <w:szCs w:val="24"/>
        </w:rPr>
      </w:pPr>
      <w:r w:rsidRPr="7B7551FF">
        <w:rPr>
          <w:sz w:val="24"/>
          <w:szCs w:val="24"/>
        </w:rPr>
        <w:t>66.</w:t>
      </w:r>
      <w:r>
        <w:tab/>
      </w:r>
      <w:r w:rsidRPr="7B7551FF">
        <w:rPr>
          <w:sz w:val="24"/>
          <w:szCs w:val="24"/>
        </w:rPr>
        <w:t xml:space="preserve">A Trustee </w:t>
      </w:r>
      <w:r w:rsidR="6C1C9E48" w:rsidRPr="7B7551FF">
        <w:rPr>
          <w:sz w:val="24"/>
          <w:szCs w:val="24"/>
        </w:rPr>
        <w:t>may be</w:t>
      </w:r>
      <w:r w:rsidRPr="7B7551FF">
        <w:rPr>
          <w:sz w:val="24"/>
          <w:szCs w:val="24"/>
        </w:rPr>
        <w:t xml:space="preserve"> removed by the person or persons who appointed or elected </w:t>
      </w:r>
      <w:r w:rsidR="211F91E0" w:rsidRPr="7B7551FF">
        <w:rPr>
          <w:sz w:val="24"/>
          <w:szCs w:val="24"/>
        </w:rPr>
        <w:t>them</w:t>
      </w:r>
      <w:r w:rsidRPr="7B7551FF">
        <w:rPr>
          <w:sz w:val="24"/>
          <w:szCs w:val="24"/>
        </w:rPr>
        <w:t>, or otherwise by ordinary resolution of the Members in accordance with the Companies Act 2006.</w:t>
      </w:r>
    </w:p>
    <w:p w14:paraId="31051E7C" w14:textId="575EE06B" w:rsidR="0073069E" w:rsidRDefault="00AB435F">
      <w:pPr>
        <w:pStyle w:val="DfESOutNumbered"/>
        <w:numPr>
          <w:ilvl w:val="0"/>
          <w:numId w:val="0"/>
        </w:numPr>
        <w:spacing w:after="200" w:line="360" w:lineRule="auto"/>
        <w:rPr>
          <w:sz w:val="24"/>
          <w:szCs w:val="24"/>
        </w:rPr>
      </w:pPr>
      <w:r w:rsidRPr="7B7551FF">
        <w:rPr>
          <w:sz w:val="24"/>
          <w:szCs w:val="24"/>
        </w:rPr>
        <w:t>67.</w:t>
      </w:r>
      <w:r>
        <w:tab/>
      </w:r>
      <w:r w:rsidR="473281C5" w:rsidRPr="7B7551FF">
        <w:rPr>
          <w:sz w:val="24"/>
          <w:szCs w:val="24"/>
        </w:rPr>
        <w:t>Either the Trustee resigning, or those removing the Trustee</w:t>
      </w:r>
      <w:r w:rsidRPr="7B7551FF">
        <w:rPr>
          <w:sz w:val="24"/>
          <w:szCs w:val="24"/>
        </w:rPr>
        <w:t xml:space="preserve"> shall give written </w:t>
      </w:r>
      <w:r w:rsidRPr="7B7551FF">
        <w:rPr>
          <w:sz w:val="24"/>
          <w:szCs w:val="24"/>
        </w:rPr>
        <w:lastRenderedPageBreak/>
        <w:t xml:space="preserve">notice thereof to the </w:t>
      </w:r>
      <w:r w:rsidR="00F66F6B">
        <w:rPr>
          <w:sz w:val="24"/>
          <w:szCs w:val="24"/>
        </w:rPr>
        <w:t>Governance Professional</w:t>
      </w:r>
      <w:r w:rsidRPr="7B7551FF">
        <w:rPr>
          <w:sz w:val="24"/>
          <w:szCs w:val="24"/>
        </w:rPr>
        <w:t>.</w:t>
      </w:r>
    </w:p>
    <w:p w14:paraId="3C3F5D1C" w14:textId="77777777" w:rsidR="00462A0B" w:rsidRDefault="00F34AB0" w:rsidP="003A5E80">
      <w:pPr>
        <w:pStyle w:val="Heading1"/>
      </w:pPr>
      <w:bookmarkStart w:id="47" w:name="_Toc94713315"/>
      <w:r>
        <w:t>Disqualification of Trustees</w:t>
      </w:r>
      <w:bookmarkEnd w:id="47"/>
      <w:r>
        <w:t xml:space="preserve"> </w:t>
      </w:r>
    </w:p>
    <w:p w14:paraId="443B2F9B" w14:textId="2B67D2C0" w:rsidR="0073069E" w:rsidRDefault="00AB435F">
      <w:pPr>
        <w:pStyle w:val="DfESOutNumbered"/>
        <w:numPr>
          <w:ilvl w:val="0"/>
          <w:numId w:val="0"/>
        </w:numPr>
        <w:spacing w:after="200" w:line="360" w:lineRule="auto"/>
        <w:rPr>
          <w:sz w:val="24"/>
          <w:szCs w:val="24"/>
        </w:rPr>
      </w:pPr>
      <w:r w:rsidRPr="7B7551FF">
        <w:rPr>
          <w:sz w:val="24"/>
          <w:szCs w:val="24"/>
        </w:rPr>
        <w:t>68.</w:t>
      </w:r>
      <w:r>
        <w:tab/>
      </w:r>
      <w:r w:rsidR="61F9A200" w:rsidRPr="7B7551FF">
        <w:rPr>
          <w:sz w:val="24"/>
          <w:szCs w:val="24"/>
        </w:rPr>
        <w:t xml:space="preserve">A Trustee must be </w:t>
      </w:r>
      <w:r w:rsidRPr="7B7551FF">
        <w:rPr>
          <w:sz w:val="24"/>
          <w:szCs w:val="24"/>
        </w:rPr>
        <w:t xml:space="preserve">aged 18 or over at the date of election or appointment. No current </w:t>
      </w:r>
      <w:proofErr w:type="gramStart"/>
      <w:r w:rsidRPr="7B7551FF">
        <w:rPr>
          <w:sz w:val="24"/>
          <w:szCs w:val="24"/>
        </w:rPr>
        <w:t>pupil  of</w:t>
      </w:r>
      <w:proofErr w:type="gramEnd"/>
      <w:r w:rsidRPr="7B7551FF">
        <w:rPr>
          <w:sz w:val="24"/>
          <w:szCs w:val="24"/>
        </w:rPr>
        <w:t xml:space="preserve">  the Academy shall be a Trustee.</w:t>
      </w:r>
    </w:p>
    <w:p w14:paraId="2D9E2041" w14:textId="39F36AB0" w:rsidR="0073069E" w:rsidRDefault="00AB435F">
      <w:pPr>
        <w:pStyle w:val="DfESOutNumbered"/>
        <w:numPr>
          <w:ilvl w:val="0"/>
          <w:numId w:val="0"/>
        </w:numPr>
        <w:spacing w:after="200" w:line="360" w:lineRule="auto"/>
        <w:rPr>
          <w:sz w:val="24"/>
          <w:szCs w:val="24"/>
        </w:rPr>
      </w:pPr>
      <w:r w:rsidRPr="500C046C">
        <w:rPr>
          <w:sz w:val="24"/>
          <w:szCs w:val="24"/>
        </w:rPr>
        <w:t>69.</w:t>
      </w:r>
      <w:r>
        <w:tab/>
      </w:r>
      <w:r w:rsidRPr="500C046C">
        <w:rPr>
          <w:sz w:val="24"/>
          <w:szCs w:val="24"/>
        </w:rPr>
        <w:t>A Trustee shall cease to hold office if</w:t>
      </w:r>
      <w:r w:rsidR="2388F9DC" w:rsidRPr="500C046C">
        <w:rPr>
          <w:sz w:val="24"/>
          <w:szCs w:val="24"/>
        </w:rPr>
        <w:t xml:space="preserve"> they become </w:t>
      </w:r>
      <w:r w:rsidRPr="500C046C">
        <w:rPr>
          <w:sz w:val="24"/>
          <w:szCs w:val="24"/>
        </w:rPr>
        <w:t xml:space="preserve">incapable by reason of illness or injury of managing or administering </w:t>
      </w:r>
      <w:r w:rsidR="7DA92510" w:rsidRPr="500C046C">
        <w:rPr>
          <w:sz w:val="24"/>
          <w:szCs w:val="24"/>
        </w:rPr>
        <w:t xml:space="preserve">their </w:t>
      </w:r>
      <w:r w:rsidRPr="500C046C">
        <w:rPr>
          <w:sz w:val="24"/>
          <w:szCs w:val="24"/>
        </w:rPr>
        <w:t>own affairs.</w:t>
      </w:r>
    </w:p>
    <w:p w14:paraId="26483A60" w14:textId="7D81776F" w:rsidR="0073069E" w:rsidRDefault="00AB435F">
      <w:pPr>
        <w:pStyle w:val="DfESOutNumbered"/>
        <w:numPr>
          <w:ilvl w:val="0"/>
          <w:numId w:val="0"/>
        </w:numPr>
        <w:spacing w:after="200" w:line="360" w:lineRule="auto"/>
        <w:rPr>
          <w:sz w:val="24"/>
          <w:szCs w:val="24"/>
        </w:rPr>
      </w:pPr>
      <w:r w:rsidRPr="656C6F1A">
        <w:rPr>
          <w:sz w:val="24"/>
          <w:szCs w:val="24"/>
        </w:rPr>
        <w:t>70.</w:t>
      </w:r>
      <w:r>
        <w:tab/>
      </w:r>
      <w:r w:rsidRPr="656C6F1A">
        <w:rPr>
          <w:sz w:val="24"/>
          <w:szCs w:val="24"/>
        </w:rPr>
        <w:t xml:space="preserve">A Trustee shall cease to hold office if </w:t>
      </w:r>
      <w:r w:rsidR="17C64AAD" w:rsidRPr="656C6F1A">
        <w:rPr>
          <w:sz w:val="24"/>
          <w:szCs w:val="24"/>
        </w:rPr>
        <w:t>they are</w:t>
      </w:r>
      <w:r w:rsidR="00B83003">
        <w:rPr>
          <w:sz w:val="24"/>
          <w:szCs w:val="24"/>
        </w:rPr>
        <w:t xml:space="preserve"> </w:t>
      </w:r>
      <w:r w:rsidRPr="656C6F1A">
        <w:rPr>
          <w:sz w:val="24"/>
          <w:szCs w:val="24"/>
        </w:rPr>
        <w:t>absent without the permission of the Trustees from all their meetings held within a period of six months and the Trustees resolve that</w:t>
      </w:r>
      <w:r w:rsidR="2A41DB65" w:rsidRPr="656C6F1A">
        <w:rPr>
          <w:sz w:val="24"/>
          <w:szCs w:val="24"/>
        </w:rPr>
        <w:t xml:space="preserve"> </w:t>
      </w:r>
      <w:r w:rsidR="004E36A8">
        <w:rPr>
          <w:sz w:val="24"/>
          <w:szCs w:val="24"/>
        </w:rPr>
        <w:t xml:space="preserve">the </w:t>
      </w:r>
      <w:r w:rsidR="2A41DB65" w:rsidRPr="656C6F1A">
        <w:rPr>
          <w:sz w:val="24"/>
          <w:szCs w:val="24"/>
        </w:rPr>
        <w:t>Trustee’s</w:t>
      </w:r>
      <w:r w:rsidRPr="656C6F1A">
        <w:rPr>
          <w:sz w:val="24"/>
          <w:szCs w:val="24"/>
        </w:rPr>
        <w:t xml:space="preserve"> office be vacated.</w:t>
      </w:r>
    </w:p>
    <w:p w14:paraId="3BF449C5" w14:textId="16E3131A" w:rsidR="0073069E" w:rsidRDefault="00AB435F">
      <w:pPr>
        <w:pStyle w:val="DfESOutNumbered"/>
        <w:numPr>
          <w:ilvl w:val="0"/>
          <w:numId w:val="0"/>
        </w:numPr>
        <w:spacing w:after="200" w:line="360" w:lineRule="auto"/>
        <w:rPr>
          <w:sz w:val="24"/>
          <w:szCs w:val="24"/>
        </w:rPr>
      </w:pPr>
      <w:r>
        <w:rPr>
          <w:sz w:val="24"/>
          <w:szCs w:val="24"/>
        </w:rPr>
        <w:t>71.</w:t>
      </w:r>
      <w:r>
        <w:rPr>
          <w:sz w:val="24"/>
          <w:szCs w:val="24"/>
        </w:rPr>
        <w:tab/>
        <w:t>A person shall be disqualified from holding or continuing to hold office as a Trustee if</w:t>
      </w:r>
      <w:r w:rsidR="006732AB">
        <w:rPr>
          <w:sz w:val="24"/>
          <w:szCs w:val="24"/>
        </w:rPr>
        <w:t>:</w:t>
      </w:r>
    </w:p>
    <w:p w14:paraId="25BEDCB1" w14:textId="3B7AEDEF" w:rsidR="0073069E" w:rsidRDefault="6810434F" w:rsidP="500C046C">
      <w:pPr>
        <w:pStyle w:val="Numbered"/>
        <w:numPr>
          <w:ilvl w:val="1"/>
          <w:numId w:val="44"/>
        </w:numPr>
        <w:spacing w:after="200" w:line="360" w:lineRule="auto"/>
        <w:ind w:hanging="731"/>
        <w:rPr>
          <w:rFonts w:cs="Arial"/>
        </w:rPr>
      </w:pPr>
      <w:r w:rsidRPr="500C046C">
        <w:rPr>
          <w:rFonts w:cs="Arial"/>
        </w:rPr>
        <w:t xml:space="preserve">they have </w:t>
      </w:r>
      <w:r w:rsidR="00AB435F" w:rsidRPr="500C046C">
        <w:rPr>
          <w:rFonts w:cs="Arial"/>
        </w:rPr>
        <w:t>been declared bankrupt and/or</w:t>
      </w:r>
      <w:r w:rsidR="2D48A1BA" w:rsidRPr="500C046C">
        <w:rPr>
          <w:rFonts w:cs="Arial"/>
        </w:rPr>
        <w:t xml:space="preserve"> their</w:t>
      </w:r>
      <w:r w:rsidR="00AB435F" w:rsidRPr="500C046C">
        <w:rPr>
          <w:rFonts w:cs="Arial"/>
        </w:rPr>
        <w:t xml:space="preserve"> estate has been seized from </w:t>
      </w:r>
      <w:r w:rsidR="6E76D9B3" w:rsidRPr="500C046C">
        <w:rPr>
          <w:rFonts w:cs="Arial"/>
        </w:rPr>
        <w:t>their</w:t>
      </w:r>
      <w:r w:rsidR="00AB435F" w:rsidRPr="500C046C">
        <w:rPr>
          <w:rFonts w:cs="Arial"/>
        </w:rPr>
        <w:t xml:space="preserve"> possession for the benefit of </w:t>
      </w:r>
      <w:r w:rsidR="58447EBC" w:rsidRPr="500C046C">
        <w:rPr>
          <w:rFonts w:cs="Arial"/>
        </w:rPr>
        <w:t>their</w:t>
      </w:r>
      <w:r w:rsidR="00AB435F" w:rsidRPr="500C046C">
        <w:rPr>
          <w:rFonts w:cs="Arial"/>
        </w:rPr>
        <w:t xml:space="preserve"> creditors and the declaration or seizure has not been discharged, annulled or reduced; or</w:t>
      </w:r>
    </w:p>
    <w:p w14:paraId="262528C7" w14:textId="46A4F094" w:rsidR="0073069E" w:rsidRDefault="00710ED1" w:rsidP="500C046C">
      <w:pPr>
        <w:pStyle w:val="Numbered"/>
        <w:numPr>
          <w:ilvl w:val="1"/>
          <w:numId w:val="44"/>
        </w:numPr>
        <w:spacing w:after="200" w:line="360" w:lineRule="auto"/>
        <w:ind w:hanging="731"/>
        <w:rPr>
          <w:rFonts w:cs="Arial"/>
        </w:rPr>
      </w:pPr>
      <w:r>
        <w:rPr>
          <w:rFonts w:cs="Arial"/>
        </w:rPr>
        <w:t>t</w:t>
      </w:r>
      <w:r w:rsidR="1E534834" w:rsidRPr="500C046C">
        <w:rPr>
          <w:rFonts w:cs="Arial"/>
        </w:rPr>
        <w:t>hey are</w:t>
      </w:r>
      <w:r w:rsidR="00AB435F" w:rsidRPr="500C046C">
        <w:rPr>
          <w:rFonts w:cs="Arial"/>
        </w:rPr>
        <w:t xml:space="preserve"> the subject of a bankruptcy restrictions order or an interim order.</w:t>
      </w:r>
    </w:p>
    <w:p w14:paraId="7A9A0FCA" w14:textId="42A35F1A" w:rsidR="0073069E" w:rsidRDefault="00AB435F">
      <w:pPr>
        <w:pStyle w:val="DfESOutNumbered"/>
        <w:numPr>
          <w:ilvl w:val="0"/>
          <w:numId w:val="0"/>
        </w:numPr>
        <w:spacing w:after="200" w:line="360" w:lineRule="auto"/>
        <w:rPr>
          <w:sz w:val="24"/>
          <w:szCs w:val="24"/>
        </w:rPr>
      </w:pPr>
      <w:r w:rsidRPr="500C046C">
        <w:rPr>
          <w:sz w:val="24"/>
          <w:szCs w:val="24"/>
        </w:rPr>
        <w:t>72.</w:t>
      </w:r>
      <w:r>
        <w:tab/>
      </w:r>
      <w:r w:rsidRPr="500C046C">
        <w:rPr>
          <w:sz w:val="24"/>
          <w:szCs w:val="24"/>
        </w:rPr>
        <w:t xml:space="preserve">A person shall be disqualified from holding or continuing to hold office as a Trustee at any time when </w:t>
      </w:r>
      <w:r w:rsidR="17BA5587" w:rsidRPr="500C046C">
        <w:rPr>
          <w:sz w:val="24"/>
          <w:szCs w:val="24"/>
        </w:rPr>
        <w:t>they are</w:t>
      </w:r>
      <w:r w:rsidRPr="500C046C">
        <w:rPr>
          <w:sz w:val="24"/>
          <w:szCs w:val="24"/>
        </w:rPr>
        <w:t xml:space="preserve"> subject to a disqualification order or a disqualification undertaking under the Company Directors Disqualification Act 1986 or to an order made under section 429(2)(b) of the Insolvency Act 1986 (failure to pay under county court administration order).</w:t>
      </w:r>
    </w:p>
    <w:p w14:paraId="035CACC0" w14:textId="40AE38E1" w:rsidR="0073069E" w:rsidRDefault="00AB435F">
      <w:pPr>
        <w:pStyle w:val="DfESOutNumbered"/>
        <w:numPr>
          <w:ilvl w:val="0"/>
          <w:numId w:val="0"/>
        </w:numPr>
        <w:spacing w:after="200" w:line="360" w:lineRule="auto"/>
      </w:pPr>
      <w:r w:rsidRPr="500C046C">
        <w:rPr>
          <w:sz w:val="24"/>
          <w:szCs w:val="24"/>
        </w:rPr>
        <w:t>73.</w:t>
      </w:r>
      <w:r>
        <w:tab/>
      </w:r>
      <w:r w:rsidRPr="500C046C">
        <w:rPr>
          <w:sz w:val="24"/>
          <w:szCs w:val="24"/>
        </w:rPr>
        <w:t>A Trustee shall cease to hold office if</w:t>
      </w:r>
      <w:r w:rsidRPr="500C046C" w:rsidDel="0022002A">
        <w:rPr>
          <w:sz w:val="24"/>
          <w:szCs w:val="24"/>
        </w:rPr>
        <w:t xml:space="preserve"> </w:t>
      </w:r>
      <w:r w:rsidR="13C09250" w:rsidRPr="500C046C">
        <w:rPr>
          <w:sz w:val="24"/>
          <w:szCs w:val="24"/>
        </w:rPr>
        <w:t>they</w:t>
      </w:r>
      <w:r w:rsidRPr="500C046C">
        <w:rPr>
          <w:sz w:val="24"/>
          <w:szCs w:val="24"/>
        </w:rPr>
        <w:t xml:space="preserve"> cease to be a Trustee by virtue of any provision in the Companies Act 2006, </w:t>
      </w:r>
      <w:r w:rsidR="25902D56" w:rsidRPr="500C046C">
        <w:rPr>
          <w:sz w:val="24"/>
          <w:szCs w:val="24"/>
        </w:rPr>
        <w:t>or are</w:t>
      </w:r>
      <w:r w:rsidRPr="500C046C">
        <w:rPr>
          <w:sz w:val="24"/>
          <w:szCs w:val="24"/>
        </w:rPr>
        <w:t xml:space="preserve"> disqualified from acting as a trustee by virtue of section 178 of the Charities Act 2011 (or any statutory re-enactment or modification of that provision).</w:t>
      </w:r>
    </w:p>
    <w:p w14:paraId="155BF8AD" w14:textId="46A4A9D5" w:rsidR="0073069E" w:rsidRDefault="00AB435F">
      <w:pPr>
        <w:pStyle w:val="DfESOutNumbered"/>
        <w:keepNext/>
        <w:keepLines/>
        <w:widowControl/>
        <w:numPr>
          <w:ilvl w:val="0"/>
          <w:numId w:val="0"/>
        </w:numPr>
        <w:spacing w:after="200" w:line="360" w:lineRule="auto"/>
        <w:rPr>
          <w:sz w:val="24"/>
          <w:szCs w:val="24"/>
        </w:rPr>
      </w:pPr>
      <w:r w:rsidRPr="500C046C">
        <w:rPr>
          <w:sz w:val="24"/>
          <w:szCs w:val="24"/>
        </w:rPr>
        <w:lastRenderedPageBreak/>
        <w:t>74.</w:t>
      </w:r>
      <w:r>
        <w:tab/>
      </w:r>
      <w:r w:rsidRPr="500C046C">
        <w:rPr>
          <w:sz w:val="24"/>
          <w:szCs w:val="24"/>
        </w:rPr>
        <w:t xml:space="preserve">A person shall be disqualified from holding or continuing to hold office as a Trustee if </w:t>
      </w:r>
      <w:r w:rsidR="462FD1B8" w:rsidRPr="500C046C">
        <w:rPr>
          <w:sz w:val="24"/>
          <w:szCs w:val="24"/>
        </w:rPr>
        <w:t>they have</w:t>
      </w:r>
      <w:r w:rsidRPr="500C046C">
        <w:rPr>
          <w:sz w:val="24"/>
          <w:szCs w:val="24"/>
        </w:rPr>
        <w:t xml:space="preserve"> been removed from the office of charity trustee or trustee for a charity by an order made by the Charity Commission or the High Court on the grounds of any misconduct or mismanagement in the administration of the charity for which </w:t>
      </w:r>
      <w:r w:rsidR="3D3FFE07" w:rsidRPr="500C046C">
        <w:rPr>
          <w:sz w:val="24"/>
          <w:szCs w:val="24"/>
        </w:rPr>
        <w:t>they were</w:t>
      </w:r>
      <w:r w:rsidRPr="500C046C">
        <w:rPr>
          <w:sz w:val="24"/>
          <w:szCs w:val="24"/>
        </w:rPr>
        <w:t xml:space="preserve"> responsible or to which </w:t>
      </w:r>
      <w:r w:rsidR="1E999066" w:rsidRPr="500C046C">
        <w:rPr>
          <w:sz w:val="24"/>
          <w:szCs w:val="24"/>
        </w:rPr>
        <w:t>they were</w:t>
      </w:r>
      <w:r w:rsidRPr="500C046C">
        <w:rPr>
          <w:sz w:val="24"/>
          <w:szCs w:val="24"/>
        </w:rPr>
        <w:t xml:space="preserve"> privy, or which </w:t>
      </w:r>
      <w:r w:rsidR="0A34FDA5" w:rsidRPr="500C046C">
        <w:rPr>
          <w:sz w:val="24"/>
          <w:szCs w:val="24"/>
        </w:rPr>
        <w:t>their</w:t>
      </w:r>
      <w:r w:rsidRPr="500C046C">
        <w:rPr>
          <w:sz w:val="24"/>
          <w:szCs w:val="24"/>
        </w:rPr>
        <w:t xml:space="preserve"> conduct contributed to or facilitated.</w:t>
      </w:r>
    </w:p>
    <w:p w14:paraId="045FBDCC" w14:textId="77777777" w:rsidR="0073069E" w:rsidRDefault="00AB435F">
      <w:pPr>
        <w:pStyle w:val="DfESOutNumbered"/>
        <w:numPr>
          <w:ilvl w:val="0"/>
          <w:numId w:val="0"/>
        </w:numPr>
        <w:spacing w:after="200" w:line="360" w:lineRule="auto"/>
        <w:rPr>
          <w:sz w:val="24"/>
          <w:szCs w:val="24"/>
        </w:rPr>
      </w:pPr>
      <w:r>
        <w:rPr>
          <w:sz w:val="24"/>
          <w:szCs w:val="24"/>
        </w:rPr>
        <w:t>75.</w:t>
      </w:r>
      <w:r>
        <w:rPr>
          <w:sz w:val="24"/>
          <w:szCs w:val="24"/>
        </w:rPr>
        <w:tab/>
        <w:t>Not used.</w:t>
      </w:r>
    </w:p>
    <w:p w14:paraId="6800F062" w14:textId="77777777" w:rsidR="0073069E" w:rsidRDefault="00AB435F">
      <w:pPr>
        <w:pStyle w:val="DfESOutNumbered"/>
        <w:numPr>
          <w:ilvl w:val="0"/>
          <w:numId w:val="0"/>
        </w:numPr>
        <w:spacing w:after="200" w:line="360" w:lineRule="auto"/>
        <w:rPr>
          <w:sz w:val="24"/>
          <w:szCs w:val="24"/>
        </w:rPr>
      </w:pPr>
      <w:r>
        <w:rPr>
          <w:sz w:val="24"/>
          <w:szCs w:val="24"/>
        </w:rPr>
        <w:t>76.</w:t>
      </w:r>
      <w:r>
        <w:rPr>
          <w:sz w:val="24"/>
          <w:szCs w:val="24"/>
        </w:rPr>
        <w:tab/>
        <w:t>Not used.</w:t>
      </w:r>
    </w:p>
    <w:p w14:paraId="0712BF10" w14:textId="13FDACB8" w:rsidR="0073069E" w:rsidRDefault="00AB435F">
      <w:pPr>
        <w:pStyle w:val="DfESOutNumbered"/>
        <w:numPr>
          <w:ilvl w:val="0"/>
          <w:numId w:val="0"/>
        </w:numPr>
        <w:spacing w:after="200" w:line="360" w:lineRule="auto"/>
        <w:rPr>
          <w:sz w:val="24"/>
          <w:szCs w:val="24"/>
        </w:rPr>
      </w:pPr>
      <w:r w:rsidRPr="7B7551FF">
        <w:rPr>
          <w:sz w:val="24"/>
          <w:szCs w:val="24"/>
        </w:rPr>
        <w:t>77.</w:t>
      </w:r>
      <w:r>
        <w:tab/>
      </w:r>
      <w:r w:rsidRPr="7B7551FF">
        <w:rPr>
          <w:sz w:val="24"/>
          <w:szCs w:val="24"/>
        </w:rPr>
        <w:t xml:space="preserve">A person shall be disqualified from holding or continuing to hold office as a Trustee where </w:t>
      </w:r>
      <w:r w:rsidR="3814ECBC" w:rsidRPr="7B7551FF">
        <w:rPr>
          <w:sz w:val="24"/>
          <w:szCs w:val="24"/>
        </w:rPr>
        <w:t>they have</w:t>
      </w:r>
      <w:r w:rsidRPr="7B7551FF">
        <w:rPr>
          <w:sz w:val="24"/>
          <w:szCs w:val="24"/>
        </w:rPr>
        <w:t xml:space="preserve">, at any time, been convicted of </w:t>
      </w:r>
      <w:r w:rsidR="53B1E3AF" w:rsidRPr="7B7551FF">
        <w:rPr>
          <w:sz w:val="24"/>
          <w:szCs w:val="24"/>
        </w:rPr>
        <w:t xml:space="preserve">a </w:t>
      </w:r>
      <w:r w:rsidR="34DCBBD7" w:rsidRPr="7B7551FF">
        <w:rPr>
          <w:sz w:val="24"/>
          <w:szCs w:val="24"/>
        </w:rPr>
        <w:t>S</w:t>
      </w:r>
      <w:r w:rsidR="51CE9675" w:rsidRPr="7B7551FF">
        <w:rPr>
          <w:sz w:val="24"/>
          <w:szCs w:val="24"/>
        </w:rPr>
        <w:t xml:space="preserve">erious </w:t>
      </w:r>
      <w:r w:rsidR="7DD5501E" w:rsidRPr="7B7551FF">
        <w:rPr>
          <w:sz w:val="24"/>
          <w:szCs w:val="24"/>
        </w:rPr>
        <w:t>C</w:t>
      </w:r>
      <w:r w:rsidR="51CE9675" w:rsidRPr="7B7551FF">
        <w:rPr>
          <w:sz w:val="24"/>
          <w:szCs w:val="24"/>
        </w:rPr>
        <w:t xml:space="preserve">riminal </w:t>
      </w:r>
      <w:r w:rsidR="66DE944C" w:rsidRPr="7B7551FF">
        <w:rPr>
          <w:sz w:val="24"/>
          <w:szCs w:val="24"/>
        </w:rPr>
        <w:t>O</w:t>
      </w:r>
      <w:r w:rsidR="51CE9675" w:rsidRPr="7B7551FF">
        <w:rPr>
          <w:sz w:val="24"/>
          <w:szCs w:val="24"/>
        </w:rPr>
        <w:t xml:space="preserve">ffence. </w:t>
      </w:r>
    </w:p>
    <w:p w14:paraId="75388C05" w14:textId="74B100F7" w:rsidR="0073069E" w:rsidRDefault="00AB435F">
      <w:pPr>
        <w:pStyle w:val="DfESOutNumbered"/>
        <w:numPr>
          <w:ilvl w:val="0"/>
          <w:numId w:val="0"/>
        </w:numPr>
        <w:spacing w:after="200" w:line="360" w:lineRule="auto"/>
        <w:rPr>
          <w:sz w:val="24"/>
          <w:szCs w:val="24"/>
        </w:rPr>
      </w:pPr>
      <w:r w:rsidRPr="44DFCF26">
        <w:rPr>
          <w:sz w:val="24"/>
          <w:szCs w:val="24"/>
        </w:rPr>
        <w:t>78.</w:t>
      </w:r>
      <w:r>
        <w:tab/>
      </w:r>
      <w:r w:rsidRPr="44DFCF26">
        <w:rPr>
          <w:sz w:val="24"/>
          <w:szCs w:val="24"/>
        </w:rPr>
        <w:t>After the  Academy has opened, a</w:t>
      </w:r>
      <w:r w:rsidRPr="44DFCF26">
        <w:rPr>
          <w:sz w:val="24"/>
          <w:szCs w:val="24"/>
          <w:lang w:eastAsia="en-GB"/>
        </w:rPr>
        <w:t xml:space="preserve"> person shall be disqualified from holding or continuing to hold office as a Trustee if </w:t>
      </w:r>
      <w:r w:rsidR="34F39C36" w:rsidRPr="44DFCF26">
        <w:rPr>
          <w:sz w:val="24"/>
          <w:szCs w:val="24"/>
          <w:lang w:eastAsia="en-GB"/>
        </w:rPr>
        <w:t xml:space="preserve">that person does not provide the </w:t>
      </w:r>
      <w:r w:rsidR="007C64A1">
        <w:rPr>
          <w:sz w:val="24"/>
          <w:szCs w:val="24"/>
          <w:lang w:eastAsia="en-GB"/>
        </w:rPr>
        <w:t>Chair</w:t>
      </w:r>
      <w:r w:rsidR="34F39C36" w:rsidRPr="44DFCF26">
        <w:rPr>
          <w:sz w:val="24"/>
          <w:szCs w:val="24"/>
          <w:lang w:eastAsia="en-GB"/>
        </w:rPr>
        <w:t xml:space="preserve"> with a</w:t>
      </w:r>
      <w:r w:rsidRPr="44DFCF26">
        <w:rPr>
          <w:sz w:val="24"/>
          <w:szCs w:val="24"/>
          <w:lang w:eastAsia="en-GB"/>
        </w:rPr>
        <w:t xml:space="preserve"> criminal records certificate at an enhanced disclosure level under section 113B of the Police Act 1997</w:t>
      </w:r>
      <w:r w:rsidR="1C9787F6" w:rsidRPr="44DFCF26">
        <w:rPr>
          <w:sz w:val="24"/>
          <w:szCs w:val="24"/>
          <w:lang w:eastAsia="en-GB"/>
        </w:rPr>
        <w:t xml:space="preserve"> or if such a certificate discloses information which the </w:t>
      </w:r>
      <w:r w:rsidR="007C64A1">
        <w:rPr>
          <w:sz w:val="24"/>
          <w:szCs w:val="24"/>
          <w:lang w:eastAsia="en-GB"/>
        </w:rPr>
        <w:t>Chair</w:t>
      </w:r>
      <w:r w:rsidR="1C9787F6" w:rsidRPr="44DFCF26">
        <w:rPr>
          <w:sz w:val="24"/>
          <w:szCs w:val="24"/>
          <w:lang w:eastAsia="en-GB"/>
        </w:rPr>
        <w:t xml:space="preserve"> </w:t>
      </w:r>
      <w:r w:rsidR="247BD755" w:rsidRPr="44DFCF26">
        <w:rPr>
          <w:sz w:val="24"/>
          <w:szCs w:val="24"/>
        </w:rPr>
        <w:t>consider</w:t>
      </w:r>
      <w:r w:rsidR="00176FB9">
        <w:rPr>
          <w:sz w:val="24"/>
          <w:szCs w:val="24"/>
        </w:rPr>
        <w:t>s</w:t>
      </w:r>
      <w:r w:rsidR="247BD755" w:rsidRPr="44DFCF26">
        <w:rPr>
          <w:sz w:val="24"/>
          <w:szCs w:val="24"/>
        </w:rPr>
        <w:t xml:space="preserve"> would make </w:t>
      </w:r>
      <w:r w:rsidR="00421988" w:rsidRPr="44DFCF26">
        <w:rPr>
          <w:sz w:val="24"/>
          <w:szCs w:val="24"/>
        </w:rPr>
        <w:t xml:space="preserve">that person </w:t>
      </w:r>
      <w:r w:rsidR="247BD755" w:rsidRPr="44DFCF26">
        <w:rPr>
          <w:sz w:val="24"/>
          <w:szCs w:val="24"/>
        </w:rPr>
        <w:t>unsuitable for their role.</w:t>
      </w:r>
      <w:r w:rsidRPr="44DFCF26">
        <w:rPr>
          <w:sz w:val="24"/>
          <w:szCs w:val="24"/>
        </w:rPr>
        <w:t xml:space="preserve"> If a dispute arises as to whether a person shall be disqualified, a referral shall be made to the Secretary of State to determine the matter. The determination of the Secretary of State shall be final.</w:t>
      </w:r>
    </w:p>
    <w:p w14:paraId="258236C5" w14:textId="27A1BD07" w:rsidR="002266FC" w:rsidRPr="00CD326A" w:rsidRDefault="002266FC" w:rsidP="002266FC">
      <w:pPr>
        <w:pStyle w:val="DfESOutNumbered"/>
        <w:numPr>
          <w:ilvl w:val="0"/>
          <w:numId w:val="0"/>
        </w:numPr>
        <w:spacing w:after="200" w:line="360" w:lineRule="auto"/>
        <w:rPr>
          <w:sz w:val="24"/>
          <w:szCs w:val="24"/>
        </w:rPr>
      </w:pPr>
      <w:r w:rsidRPr="00CD326A">
        <w:rPr>
          <w:sz w:val="24"/>
          <w:szCs w:val="24"/>
        </w:rPr>
        <w:t>78A</w:t>
      </w:r>
      <w:r w:rsidRPr="00CD326A">
        <w:rPr>
          <w:sz w:val="24"/>
          <w:szCs w:val="24"/>
        </w:rPr>
        <w:tab/>
      </w:r>
      <w:bookmarkStart w:id="48" w:name="TrustDisqual"/>
      <w:r w:rsidRPr="00CD326A">
        <w:rPr>
          <w:sz w:val="24"/>
          <w:szCs w:val="24"/>
        </w:rPr>
        <w:t>A</w:t>
      </w:r>
      <w:bookmarkEnd w:id="48"/>
      <w:r w:rsidRPr="00CD326A">
        <w:rPr>
          <w:sz w:val="24"/>
          <w:szCs w:val="24"/>
        </w:rPr>
        <w:t xml:space="preserve"> person</w:t>
      </w:r>
      <w:r w:rsidR="000711AE">
        <w:rPr>
          <w:sz w:val="24"/>
          <w:szCs w:val="24"/>
        </w:rPr>
        <w:t xml:space="preserve"> (including the </w:t>
      </w:r>
      <w:r w:rsidR="007C64A1">
        <w:rPr>
          <w:sz w:val="24"/>
          <w:szCs w:val="24"/>
        </w:rPr>
        <w:t>Chair</w:t>
      </w:r>
      <w:r w:rsidR="000711AE">
        <w:rPr>
          <w:sz w:val="24"/>
          <w:szCs w:val="24"/>
        </w:rPr>
        <w:t>)</w:t>
      </w:r>
      <w:r w:rsidRPr="00CD326A">
        <w:rPr>
          <w:sz w:val="24"/>
          <w:szCs w:val="24"/>
        </w:rPr>
        <w:t xml:space="preserve"> shall be disqualified from holding or continuing to hold office</w:t>
      </w:r>
      <w:r w:rsidR="006971DF">
        <w:rPr>
          <w:sz w:val="24"/>
          <w:szCs w:val="24"/>
        </w:rPr>
        <w:t xml:space="preserve"> as a Trustee</w:t>
      </w:r>
      <w:r w:rsidR="00A84E3B">
        <w:rPr>
          <w:sz w:val="24"/>
          <w:szCs w:val="24"/>
        </w:rPr>
        <w:t xml:space="preserve"> </w:t>
      </w:r>
      <w:r w:rsidRPr="00CD326A">
        <w:rPr>
          <w:sz w:val="24"/>
          <w:szCs w:val="24"/>
        </w:rPr>
        <w:t xml:space="preserve">if that </w:t>
      </w:r>
      <w:r w:rsidR="000711AE">
        <w:rPr>
          <w:sz w:val="24"/>
          <w:szCs w:val="24"/>
        </w:rPr>
        <w:t>person:</w:t>
      </w:r>
    </w:p>
    <w:p w14:paraId="0464AA7C" w14:textId="219D64EF" w:rsidR="007B0370" w:rsidRDefault="007B0370" w:rsidP="001F54A7">
      <w:pPr>
        <w:pStyle w:val="DfESOutNumbered"/>
        <w:numPr>
          <w:ilvl w:val="1"/>
          <w:numId w:val="60"/>
        </w:numPr>
        <w:spacing w:after="200" w:line="360" w:lineRule="auto"/>
        <w:rPr>
          <w:sz w:val="24"/>
          <w:szCs w:val="24"/>
        </w:rPr>
      </w:pPr>
      <w:r w:rsidRPr="00373FA2">
        <w:rPr>
          <w:sz w:val="24"/>
          <w:szCs w:val="24"/>
        </w:rPr>
        <w:t>refuses to consent to any checks required by the Secretary of State under the provisions of the Funding Agreement</w:t>
      </w:r>
      <w:r w:rsidR="001203CC">
        <w:rPr>
          <w:sz w:val="24"/>
          <w:szCs w:val="24"/>
        </w:rPr>
        <w:t>, the Education (Independent School Standards) Regulations 2014</w:t>
      </w:r>
      <w:r w:rsidRPr="00373FA2">
        <w:rPr>
          <w:sz w:val="24"/>
          <w:szCs w:val="24"/>
        </w:rPr>
        <w:t xml:space="preserve"> or otherwise;</w:t>
      </w:r>
      <w:r w:rsidR="00A00B11">
        <w:rPr>
          <w:sz w:val="24"/>
          <w:szCs w:val="24"/>
        </w:rPr>
        <w:t xml:space="preserve"> </w:t>
      </w:r>
      <w:r w:rsidR="00074B75">
        <w:rPr>
          <w:sz w:val="24"/>
          <w:szCs w:val="24"/>
        </w:rPr>
        <w:t>or</w:t>
      </w:r>
    </w:p>
    <w:p w14:paraId="1DB39E0A" w14:textId="183F93C2" w:rsidR="003D4D3F" w:rsidRPr="00373FA2" w:rsidRDefault="00F0004E" w:rsidP="001F54A7">
      <w:pPr>
        <w:pStyle w:val="DfESOutNumbered"/>
        <w:numPr>
          <w:ilvl w:val="1"/>
          <w:numId w:val="60"/>
        </w:numPr>
        <w:spacing w:after="200" w:line="360" w:lineRule="auto"/>
        <w:rPr>
          <w:sz w:val="24"/>
          <w:szCs w:val="24"/>
        </w:rPr>
      </w:pPr>
      <w:r w:rsidRPr="00373FA2">
        <w:rPr>
          <w:sz w:val="24"/>
        </w:rPr>
        <w:t xml:space="preserve">is found to be unsuitable to be a </w:t>
      </w:r>
      <w:r w:rsidR="00391F38" w:rsidRPr="00195B0F">
        <w:rPr>
          <w:sz w:val="24"/>
          <w:szCs w:val="24"/>
        </w:rPr>
        <w:t xml:space="preserve">Trustee </w:t>
      </w:r>
      <w:r w:rsidRPr="00373FA2">
        <w:rPr>
          <w:sz w:val="24"/>
        </w:rPr>
        <w:t xml:space="preserve">by the </w:t>
      </w:r>
      <w:r w:rsidR="007B0370" w:rsidRPr="00373FA2">
        <w:rPr>
          <w:sz w:val="24"/>
        </w:rPr>
        <w:t xml:space="preserve">Secretary of State under the provisions of the Funding </w:t>
      </w:r>
      <w:r w:rsidR="007B0370" w:rsidRPr="000E4577">
        <w:rPr>
          <w:sz w:val="24"/>
          <w:szCs w:val="24"/>
        </w:rPr>
        <w:t>Agreement</w:t>
      </w:r>
      <w:r w:rsidR="000E4577" w:rsidRPr="000E4577">
        <w:rPr>
          <w:sz w:val="24"/>
          <w:szCs w:val="24"/>
        </w:rPr>
        <w:t xml:space="preserve"> or the Education (Independent School Standards) Regulations 2014</w:t>
      </w:r>
      <w:r w:rsidR="007B0370" w:rsidRPr="000E4577">
        <w:rPr>
          <w:sz w:val="24"/>
          <w:szCs w:val="24"/>
        </w:rPr>
        <w:t>.</w:t>
      </w:r>
    </w:p>
    <w:p w14:paraId="15609966" w14:textId="065FD078" w:rsidR="0073069E" w:rsidRDefault="00AB435F">
      <w:pPr>
        <w:pStyle w:val="DfESOutNumbered"/>
        <w:numPr>
          <w:ilvl w:val="0"/>
          <w:numId w:val="0"/>
        </w:numPr>
        <w:spacing w:after="200" w:line="360" w:lineRule="auto"/>
        <w:rPr>
          <w:sz w:val="24"/>
          <w:szCs w:val="24"/>
        </w:rPr>
      </w:pPr>
      <w:r w:rsidRPr="500C046C">
        <w:rPr>
          <w:sz w:val="24"/>
          <w:szCs w:val="24"/>
        </w:rPr>
        <w:t>79.</w:t>
      </w:r>
      <w:r>
        <w:tab/>
      </w:r>
      <w:r w:rsidRPr="500C046C">
        <w:rPr>
          <w:sz w:val="24"/>
          <w:szCs w:val="24"/>
        </w:rPr>
        <w:t>Where, by virtue of these Articles a person becomes disqualified from holding, or continuing to hold office as a Trustee; and</w:t>
      </w:r>
      <w:r w:rsidR="6D9F6950" w:rsidRPr="500C046C">
        <w:rPr>
          <w:sz w:val="24"/>
          <w:szCs w:val="24"/>
        </w:rPr>
        <w:t xml:space="preserve"> they are</w:t>
      </w:r>
      <w:r w:rsidRPr="500C046C">
        <w:rPr>
          <w:sz w:val="24"/>
          <w:szCs w:val="24"/>
        </w:rPr>
        <w:t xml:space="preserve">, or </w:t>
      </w:r>
      <w:r w:rsidR="0A043B03" w:rsidRPr="500C046C">
        <w:rPr>
          <w:sz w:val="24"/>
          <w:szCs w:val="24"/>
        </w:rPr>
        <w:t>are</w:t>
      </w:r>
      <w:r w:rsidRPr="500C046C">
        <w:rPr>
          <w:sz w:val="24"/>
          <w:szCs w:val="24"/>
        </w:rPr>
        <w:t xml:space="preserve"> proposed, to become such a Trustee, </w:t>
      </w:r>
      <w:r w:rsidR="34C298EE" w:rsidRPr="500C046C">
        <w:rPr>
          <w:sz w:val="24"/>
          <w:szCs w:val="24"/>
        </w:rPr>
        <w:t>they</w:t>
      </w:r>
      <w:r w:rsidRPr="500C046C">
        <w:rPr>
          <w:sz w:val="24"/>
          <w:szCs w:val="24"/>
        </w:rPr>
        <w:t xml:space="preserve"> shall upon becoming so disqualified give written notice of that fact to the </w:t>
      </w:r>
      <w:r w:rsidR="00F66F6B">
        <w:rPr>
          <w:sz w:val="24"/>
          <w:szCs w:val="24"/>
        </w:rPr>
        <w:t>Governance Professional</w:t>
      </w:r>
      <w:r w:rsidRPr="500C046C">
        <w:rPr>
          <w:sz w:val="24"/>
          <w:szCs w:val="24"/>
        </w:rPr>
        <w:t>.</w:t>
      </w:r>
    </w:p>
    <w:p w14:paraId="3EF4E494" w14:textId="77777777" w:rsidR="00462A0B" w:rsidRDefault="00505CA0" w:rsidP="003A5E80">
      <w:pPr>
        <w:pStyle w:val="Heading1"/>
      </w:pPr>
      <w:bookmarkStart w:id="49" w:name="_Toc94713316"/>
      <w:r>
        <w:lastRenderedPageBreak/>
        <w:t>Disqualification of those on committees including Local Governing Bodies</w:t>
      </w:r>
      <w:bookmarkEnd w:id="49"/>
      <w:r w:rsidRPr="007D1A1B" w:rsidDel="00505CA0">
        <w:t xml:space="preserve"> </w:t>
      </w:r>
    </w:p>
    <w:p w14:paraId="35E9A204" w14:textId="2841FFAF" w:rsidR="0073069E" w:rsidRDefault="00AB435F">
      <w:pPr>
        <w:pStyle w:val="DfESOutNumbered"/>
        <w:keepNext/>
        <w:keepLines/>
        <w:widowControl/>
        <w:numPr>
          <w:ilvl w:val="0"/>
          <w:numId w:val="0"/>
        </w:numPr>
        <w:spacing w:after="200" w:line="360" w:lineRule="auto"/>
      </w:pPr>
      <w:r>
        <w:rPr>
          <w:sz w:val="24"/>
          <w:szCs w:val="24"/>
        </w:rPr>
        <w:t>80.</w:t>
      </w:r>
      <w:r>
        <w:rPr>
          <w:sz w:val="24"/>
          <w:szCs w:val="24"/>
        </w:rPr>
        <w:tab/>
        <w:t>Articles 68 to 74, Article</w:t>
      </w:r>
      <w:r w:rsidR="00B67452">
        <w:rPr>
          <w:sz w:val="24"/>
          <w:szCs w:val="24"/>
        </w:rPr>
        <w:t>s</w:t>
      </w:r>
      <w:r>
        <w:rPr>
          <w:sz w:val="24"/>
          <w:szCs w:val="24"/>
        </w:rPr>
        <w:t xml:space="preserve"> 77</w:t>
      </w:r>
      <w:r w:rsidR="00B67452">
        <w:rPr>
          <w:sz w:val="24"/>
          <w:szCs w:val="24"/>
        </w:rPr>
        <w:t xml:space="preserve"> to </w:t>
      </w:r>
      <w:r w:rsidR="00045FCF">
        <w:rPr>
          <w:sz w:val="24"/>
          <w:szCs w:val="24"/>
        </w:rPr>
        <w:t>78</w:t>
      </w:r>
      <w:r w:rsidR="00B67452">
        <w:rPr>
          <w:sz w:val="24"/>
          <w:szCs w:val="24"/>
        </w:rPr>
        <w:t>,</w:t>
      </w:r>
      <w:r>
        <w:rPr>
          <w:sz w:val="24"/>
          <w:szCs w:val="24"/>
        </w:rPr>
        <w:t xml:space="preserve"> </w:t>
      </w:r>
      <w:r w:rsidR="00CD3E9A">
        <w:rPr>
          <w:sz w:val="24"/>
          <w:szCs w:val="24"/>
        </w:rPr>
        <w:t xml:space="preserve">Article </w:t>
      </w:r>
      <w:r>
        <w:rPr>
          <w:sz w:val="24"/>
          <w:szCs w:val="24"/>
        </w:rPr>
        <w:t xml:space="preserve">79 and Articles 97 to 98 also apply to any member of any committee or delegate of the </w:t>
      </w:r>
      <w:proofErr w:type="gramStart"/>
      <w:r>
        <w:rPr>
          <w:sz w:val="24"/>
          <w:szCs w:val="24"/>
        </w:rPr>
        <w:t>Trustees</w:t>
      </w:r>
      <w:r w:rsidR="009D64AC">
        <w:rPr>
          <w:sz w:val="24"/>
          <w:szCs w:val="24"/>
        </w:rPr>
        <w:t xml:space="preserve"> </w:t>
      </w:r>
      <w:r>
        <w:rPr>
          <w:sz w:val="24"/>
          <w:szCs w:val="24"/>
        </w:rPr>
        <w:t xml:space="preserve"> who</w:t>
      </w:r>
      <w:proofErr w:type="gramEnd"/>
      <w:r>
        <w:rPr>
          <w:sz w:val="24"/>
          <w:szCs w:val="24"/>
        </w:rPr>
        <w:t xml:space="preserve"> is not a Trustee.</w:t>
      </w:r>
    </w:p>
    <w:p w14:paraId="7EE34763" w14:textId="24CD4EA9" w:rsidR="00462A0B" w:rsidRDefault="00F66F6B" w:rsidP="003A5E80">
      <w:pPr>
        <w:pStyle w:val="Heading1"/>
      </w:pPr>
      <w:bookmarkStart w:id="50" w:name="_Toc94713317"/>
      <w:r>
        <w:t>Governance Professional</w:t>
      </w:r>
      <w:r w:rsidR="00E10A12">
        <w:t xml:space="preserve"> to the Trustees</w:t>
      </w:r>
      <w:bookmarkEnd w:id="50"/>
      <w:r w:rsidR="00E10A12">
        <w:t xml:space="preserve"> </w:t>
      </w:r>
    </w:p>
    <w:p w14:paraId="1BA4389A" w14:textId="00C50772" w:rsidR="0073069E" w:rsidRDefault="00AB435F">
      <w:pPr>
        <w:pStyle w:val="DfESOutNumbered"/>
        <w:numPr>
          <w:ilvl w:val="0"/>
          <w:numId w:val="0"/>
        </w:numPr>
        <w:spacing w:after="200" w:line="360" w:lineRule="auto"/>
      </w:pPr>
      <w:r w:rsidRPr="501C39E9">
        <w:rPr>
          <w:sz w:val="24"/>
          <w:szCs w:val="24"/>
        </w:rPr>
        <w:t>81.</w:t>
      </w:r>
      <w:r>
        <w:tab/>
      </w:r>
      <w:bookmarkStart w:id="51" w:name="GPmust"/>
      <w:r w:rsidR="4433D3D6" w:rsidRPr="501C39E9">
        <w:rPr>
          <w:sz w:val="24"/>
          <w:szCs w:val="24"/>
        </w:rPr>
        <w:t>The</w:t>
      </w:r>
      <w:bookmarkEnd w:id="51"/>
      <w:r w:rsidR="4433D3D6" w:rsidRPr="501C39E9">
        <w:rPr>
          <w:sz w:val="24"/>
          <w:szCs w:val="24"/>
        </w:rPr>
        <w:t xml:space="preserve"> Trustees must appoint a </w:t>
      </w:r>
      <w:r w:rsidR="00F66F6B">
        <w:rPr>
          <w:sz w:val="24"/>
          <w:szCs w:val="24"/>
        </w:rPr>
        <w:t>Governance Professional</w:t>
      </w:r>
      <w:r w:rsidR="4433D3D6" w:rsidRPr="501C39E9">
        <w:rPr>
          <w:sz w:val="24"/>
          <w:szCs w:val="24"/>
        </w:rPr>
        <w:t xml:space="preserve">. </w:t>
      </w:r>
      <w:r w:rsidRPr="501C39E9">
        <w:rPr>
          <w:sz w:val="24"/>
          <w:szCs w:val="24"/>
        </w:rPr>
        <w:t xml:space="preserve">The </w:t>
      </w:r>
      <w:r w:rsidR="00F66F6B">
        <w:rPr>
          <w:sz w:val="24"/>
          <w:szCs w:val="24"/>
        </w:rPr>
        <w:t>Governance Professional</w:t>
      </w:r>
      <w:r w:rsidRPr="501C39E9">
        <w:rPr>
          <w:sz w:val="24"/>
          <w:szCs w:val="24"/>
        </w:rPr>
        <w:t xml:space="preserve"> shall be appointed by the Trustees for such term, at such remuneration and upon such conditions as they may think fit; and any </w:t>
      </w:r>
      <w:r w:rsidR="00F66F6B">
        <w:rPr>
          <w:sz w:val="24"/>
          <w:szCs w:val="24"/>
        </w:rPr>
        <w:t>Governance Professional</w:t>
      </w:r>
      <w:r w:rsidRPr="501C39E9">
        <w:rPr>
          <w:sz w:val="24"/>
          <w:szCs w:val="24"/>
        </w:rPr>
        <w:t xml:space="preserve"> so appointed may be removed by them. The </w:t>
      </w:r>
      <w:r w:rsidR="00F66F6B">
        <w:rPr>
          <w:sz w:val="24"/>
          <w:szCs w:val="24"/>
        </w:rPr>
        <w:t>Governance Professional</w:t>
      </w:r>
      <w:r w:rsidRPr="501C39E9">
        <w:rPr>
          <w:sz w:val="24"/>
          <w:szCs w:val="24"/>
        </w:rPr>
        <w:t xml:space="preserve"> shall not be a Trustee, or </w:t>
      </w:r>
      <w:r w:rsidRPr="006A1258">
        <w:rPr>
          <w:sz w:val="24"/>
          <w:szCs w:val="24"/>
        </w:rPr>
        <w:t>the</w:t>
      </w:r>
      <w:r w:rsidR="006A1258" w:rsidRPr="00B11EB9">
        <w:rPr>
          <w:sz w:val="24"/>
          <w:szCs w:val="24"/>
        </w:rPr>
        <w:t xml:space="preserve"> </w:t>
      </w:r>
      <w:r w:rsidRPr="006A1258">
        <w:rPr>
          <w:sz w:val="24"/>
          <w:szCs w:val="24"/>
        </w:rPr>
        <w:t>Principal</w:t>
      </w:r>
      <w:r w:rsidRPr="501C39E9">
        <w:rPr>
          <w:i/>
          <w:iCs/>
          <w:sz w:val="24"/>
          <w:szCs w:val="24"/>
        </w:rPr>
        <w:t>.</w:t>
      </w:r>
      <w:r w:rsidRPr="501C39E9">
        <w:rPr>
          <w:sz w:val="24"/>
          <w:szCs w:val="24"/>
        </w:rPr>
        <w:t xml:space="preserve"> Notwithstanding this Article, the Trustees may, where the </w:t>
      </w:r>
      <w:r w:rsidR="00F66F6B">
        <w:rPr>
          <w:sz w:val="24"/>
          <w:szCs w:val="24"/>
        </w:rPr>
        <w:t>Governance Professional</w:t>
      </w:r>
      <w:r w:rsidRPr="501C39E9">
        <w:rPr>
          <w:sz w:val="24"/>
          <w:szCs w:val="24"/>
        </w:rPr>
        <w:t xml:space="preserve"> fails to attend a meeting of theirs, appoint any one of their number or any other person to act as </w:t>
      </w:r>
      <w:r w:rsidR="00F66F6B">
        <w:rPr>
          <w:sz w:val="24"/>
          <w:szCs w:val="24"/>
        </w:rPr>
        <w:t>Governance Professional</w:t>
      </w:r>
      <w:r w:rsidRPr="501C39E9">
        <w:rPr>
          <w:sz w:val="24"/>
          <w:szCs w:val="24"/>
        </w:rPr>
        <w:t xml:space="preserve"> for the purposes of that meeting. The </w:t>
      </w:r>
      <w:r w:rsidR="00F66F6B">
        <w:rPr>
          <w:sz w:val="24"/>
          <w:szCs w:val="24"/>
        </w:rPr>
        <w:t>Governance Professional</w:t>
      </w:r>
      <w:r w:rsidRPr="501C39E9">
        <w:rPr>
          <w:sz w:val="24"/>
          <w:szCs w:val="24"/>
        </w:rPr>
        <w:t xml:space="preserve"> may, but need not be, the appointed company secretary of the Academy Trust.</w:t>
      </w:r>
    </w:p>
    <w:p w14:paraId="4BE458E6" w14:textId="667DE265" w:rsidR="00462A0B" w:rsidRDefault="007C64A1" w:rsidP="003A5E80">
      <w:pPr>
        <w:pStyle w:val="Heading1"/>
      </w:pPr>
      <w:bookmarkStart w:id="52" w:name="_Toc94713318"/>
      <w:r>
        <w:t>Chair</w:t>
      </w:r>
      <w:r w:rsidR="00693192" w:rsidRPr="0082481E">
        <w:t xml:space="preserve"> and </w:t>
      </w:r>
      <w:r>
        <w:t>Vice-</w:t>
      </w:r>
      <w:r w:rsidR="00FA7234">
        <w:t>Chair</w:t>
      </w:r>
      <w:r w:rsidR="00693192" w:rsidRPr="0082481E">
        <w:t xml:space="preserve"> of the Trustees</w:t>
      </w:r>
      <w:bookmarkEnd w:id="52"/>
      <w:r w:rsidR="00693192" w:rsidDel="00693192">
        <w:t xml:space="preserve"> </w:t>
      </w:r>
    </w:p>
    <w:p w14:paraId="04CAEBE9" w14:textId="3A1AC28B" w:rsidR="0073069E" w:rsidRDefault="00AB435F">
      <w:pPr>
        <w:pStyle w:val="DfESOutNumbered"/>
        <w:numPr>
          <w:ilvl w:val="0"/>
          <w:numId w:val="0"/>
        </w:numPr>
        <w:spacing w:after="200" w:line="360" w:lineRule="auto"/>
        <w:rPr>
          <w:sz w:val="24"/>
          <w:szCs w:val="24"/>
        </w:rPr>
      </w:pPr>
      <w:r>
        <w:rPr>
          <w:sz w:val="24"/>
          <w:szCs w:val="24"/>
        </w:rPr>
        <w:t>82.</w:t>
      </w:r>
      <w:r>
        <w:rPr>
          <w:sz w:val="24"/>
          <w:szCs w:val="24"/>
        </w:rPr>
        <w:tab/>
        <w:t xml:space="preserve">The Trustees shall each school year elect a </w:t>
      </w:r>
      <w:r w:rsidR="007C64A1">
        <w:rPr>
          <w:sz w:val="24"/>
          <w:szCs w:val="24"/>
        </w:rPr>
        <w:t>Chair</w:t>
      </w:r>
      <w:r>
        <w:rPr>
          <w:sz w:val="24"/>
          <w:szCs w:val="24"/>
        </w:rPr>
        <w:t xml:space="preserve"> and a </w:t>
      </w:r>
      <w:r w:rsidR="00DE08C3">
        <w:rPr>
          <w:sz w:val="24"/>
          <w:szCs w:val="24"/>
        </w:rPr>
        <w:t>V</w:t>
      </w:r>
      <w:r>
        <w:rPr>
          <w:sz w:val="24"/>
          <w:szCs w:val="24"/>
        </w:rPr>
        <w:t>ice-</w:t>
      </w:r>
      <w:r w:rsidR="007C64A1">
        <w:rPr>
          <w:sz w:val="24"/>
          <w:szCs w:val="24"/>
        </w:rPr>
        <w:t>Chair</w:t>
      </w:r>
      <w:r>
        <w:rPr>
          <w:sz w:val="24"/>
          <w:szCs w:val="24"/>
        </w:rPr>
        <w:t xml:space="preserve"> from among their number. A Trustee who is employed by the Academy Trust shall not be eligible for election as </w:t>
      </w:r>
      <w:r w:rsidR="007C64A1">
        <w:rPr>
          <w:sz w:val="24"/>
          <w:szCs w:val="24"/>
        </w:rPr>
        <w:t>Chair</w:t>
      </w:r>
      <w:r>
        <w:rPr>
          <w:sz w:val="24"/>
          <w:szCs w:val="24"/>
        </w:rPr>
        <w:t xml:space="preserve"> or </w:t>
      </w:r>
      <w:r w:rsidR="007C64A1">
        <w:rPr>
          <w:sz w:val="24"/>
          <w:szCs w:val="24"/>
        </w:rPr>
        <w:t>Vice-</w:t>
      </w:r>
      <w:r w:rsidR="00FA7234">
        <w:rPr>
          <w:sz w:val="24"/>
          <w:szCs w:val="24"/>
        </w:rPr>
        <w:t>Chair</w:t>
      </w:r>
      <w:r>
        <w:rPr>
          <w:sz w:val="24"/>
          <w:szCs w:val="24"/>
        </w:rPr>
        <w:t>.</w:t>
      </w:r>
    </w:p>
    <w:p w14:paraId="77C90F53" w14:textId="2FA61228" w:rsidR="0073069E" w:rsidRDefault="00AB435F">
      <w:pPr>
        <w:pStyle w:val="DfESOutNumbered"/>
        <w:numPr>
          <w:ilvl w:val="0"/>
          <w:numId w:val="0"/>
        </w:numPr>
        <w:spacing w:after="200" w:line="360" w:lineRule="auto"/>
        <w:rPr>
          <w:sz w:val="24"/>
          <w:szCs w:val="24"/>
        </w:rPr>
      </w:pPr>
      <w:r w:rsidRPr="7B7551FF">
        <w:rPr>
          <w:sz w:val="24"/>
          <w:szCs w:val="24"/>
        </w:rPr>
        <w:t>83.</w:t>
      </w:r>
      <w:r>
        <w:tab/>
      </w:r>
      <w:r w:rsidRPr="7B7551FF">
        <w:rPr>
          <w:sz w:val="24"/>
          <w:szCs w:val="24"/>
        </w:rPr>
        <w:t xml:space="preserve">Subject to Article 84, the </w:t>
      </w:r>
      <w:r w:rsidR="007C64A1">
        <w:rPr>
          <w:sz w:val="24"/>
          <w:szCs w:val="24"/>
        </w:rPr>
        <w:t>Chair</w:t>
      </w:r>
      <w:r w:rsidRPr="7B7551FF">
        <w:rPr>
          <w:sz w:val="24"/>
          <w:szCs w:val="24"/>
        </w:rPr>
        <w:t xml:space="preserve"> or </w:t>
      </w:r>
      <w:r w:rsidR="002C188B">
        <w:rPr>
          <w:sz w:val="24"/>
          <w:szCs w:val="24"/>
        </w:rPr>
        <w:t>Vice</w:t>
      </w:r>
      <w:r w:rsidR="007C64A1">
        <w:rPr>
          <w:sz w:val="24"/>
          <w:szCs w:val="24"/>
        </w:rPr>
        <w:t>-</w:t>
      </w:r>
      <w:r w:rsidR="0089252C">
        <w:rPr>
          <w:sz w:val="24"/>
          <w:szCs w:val="24"/>
        </w:rPr>
        <w:t>Chair</w:t>
      </w:r>
      <w:r w:rsidRPr="7B7551FF">
        <w:rPr>
          <w:sz w:val="24"/>
          <w:szCs w:val="24"/>
        </w:rPr>
        <w:t xml:space="preserve"> shall hold office as such until </w:t>
      </w:r>
      <w:r w:rsidR="7519E5C4" w:rsidRPr="7B7551FF">
        <w:rPr>
          <w:sz w:val="24"/>
          <w:szCs w:val="24"/>
        </w:rPr>
        <w:t>a</w:t>
      </w:r>
      <w:r w:rsidRPr="7B7551FF">
        <w:rPr>
          <w:sz w:val="24"/>
          <w:szCs w:val="24"/>
        </w:rPr>
        <w:t xml:space="preserve"> successor has been elected in accordance with Article 85.</w:t>
      </w:r>
    </w:p>
    <w:p w14:paraId="775DE081" w14:textId="389BD223" w:rsidR="0073069E" w:rsidRDefault="00AB435F">
      <w:pPr>
        <w:pStyle w:val="DfESOutNumbered"/>
        <w:numPr>
          <w:ilvl w:val="0"/>
          <w:numId w:val="0"/>
        </w:numPr>
        <w:spacing w:after="200" w:line="360" w:lineRule="auto"/>
        <w:rPr>
          <w:sz w:val="24"/>
          <w:szCs w:val="24"/>
        </w:rPr>
      </w:pPr>
      <w:r w:rsidRPr="7B7551FF">
        <w:rPr>
          <w:sz w:val="24"/>
          <w:szCs w:val="24"/>
        </w:rPr>
        <w:t>84.</w:t>
      </w:r>
      <w:r>
        <w:tab/>
      </w:r>
      <w:r w:rsidRPr="7B7551FF">
        <w:rPr>
          <w:sz w:val="24"/>
          <w:szCs w:val="24"/>
        </w:rPr>
        <w:t xml:space="preserve">The </w:t>
      </w:r>
      <w:r w:rsidR="007C64A1">
        <w:rPr>
          <w:sz w:val="24"/>
          <w:szCs w:val="24"/>
        </w:rPr>
        <w:t>Chair</w:t>
      </w:r>
      <w:r w:rsidRPr="7B7551FF">
        <w:rPr>
          <w:sz w:val="24"/>
          <w:szCs w:val="24"/>
        </w:rPr>
        <w:t xml:space="preserve"> or </w:t>
      </w:r>
      <w:r w:rsidR="0089252C">
        <w:rPr>
          <w:sz w:val="24"/>
          <w:szCs w:val="24"/>
        </w:rPr>
        <w:t>Vice-Chair</w:t>
      </w:r>
      <w:r w:rsidRPr="7B7551FF">
        <w:rPr>
          <w:sz w:val="24"/>
          <w:szCs w:val="24"/>
        </w:rPr>
        <w:t xml:space="preserve"> may at any time resign </w:t>
      </w:r>
      <w:r w:rsidR="7B807C28" w:rsidRPr="7B7551FF">
        <w:rPr>
          <w:sz w:val="24"/>
          <w:szCs w:val="24"/>
        </w:rPr>
        <w:t xml:space="preserve">their </w:t>
      </w:r>
      <w:r w:rsidRPr="7B7551FF">
        <w:rPr>
          <w:sz w:val="24"/>
          <w:szCs w:val="24"/>
        </w:rPr>
        <w:t xml:space="preserve">office by giving notice in writing to the </w:t>
      </w:r>
      <w:r w:rsidR="00F66F6B">
        <w:rPr>
          <w:sz w:val="24"/>
          <w:szCs w:val="24"/>
        </w:rPr>
        <w:t>Governance Professional</w:t>
      </w:r>
      <w:r w:rsidRPr="7B7551FF">
        <w:rPr>
          <w:sz w:val="24"/>
          <w:szCs w:val="24"/>
        </w:rPr>
        <w:t xml:space="preserve">. The </w:t>
      </w:r>
      <w:r w:rsidR="007C64A1">
        <w:rPr>
          <w:sz w:val="24"/>
          <w:szCs w:val="24"/>
        </w:rPr>
        <w:t>Chair</w:t>
      </w:r>
      <w:r w:rsidRPr="7B7551FF">
        <w:rPr>
          <w:sz w:val="24"/>
          <w:szCs w:val="24"/>
        </w:rPr>
        <w:t xml:space="preserve"> or </w:t>
      </w:r>
      <w:r w:rsidR="0089252C">
        <w:rPr>
          <w:sz w:val="24"/>
          <w:szCs w:val="24"/>
        </w:rPr>
        <w:t>Vice-Chair</w:t>
      </w:r>
      <w:r w:rsidRPr="7B7551FF">
        <w:rPr>
          <w:sz w:val="24"/>
          <w:szCs w:val="24"/>
        </w:rPr>
        <w:t xml:space="preserve"> shall cease to hold office if</w:t>
      </w:r>
      <w:r w:rsidR="07983397" w:rsidRPr="7B7551FF">
        <w:rPr>
          <w:sz w:val="24"/>
          <w:szCs w:val="24"/>
        </w:rPr>
        <w:t xml:space="preserve"> </w:t>
      </w:r>
      <w:r w:rsidR="009354E0">
        <w:rPr>
          <w:sz w:val="24"/>
          <w:szCs w:val="24"/>
        </w:rPr>
        <w:t>they</w:t>
      </w:r>
      <w:r w:rsidRPr="7B7551FF">
        <w:rPr>
          <w:sz w:val="24"/>
          <w:szCs w:val="24"/>
        </w:rPr>
        <w:t xml:space="preserve">: </w:t>
      </w:r>
    </w:p>
    <w:p w14:paraId="677AB0B8" w14:textId="6052A73B" w:rsidR="0073069E" w:rsidRDefault="00AB435F">
      <w:pPr>
        <w:pStyle w:val="DfESOutNumbered"/>
        <w:numPr>
          <w:ilvl w:val="0"/>
          <w:numId w:val="45"/>
        </w:numPr>
        <w:spacing w:after="200" w:line="360" w:lineRule="auto"/>
        <w:ind w:hanging="720"/>
        <w:rPr>
          <w:sz w:val="24"/>
          <w:szCs w:val="24"/>
        </w:rPr>
      </w:pPr>
      <w:r w:rsidRPr="500C046C">
        <w:rPr>
          <w:sz w:val="24"/>
          <w:szCs w:val="24"/>
        </w:rPr>
        <w:t>cease to be a Trustee;</w:t>
      </w:r>
    </w:p>
    <w:p w14:paraId="68DA666C" w14:textId="6B51A55F" w:rsidR="0073069E" w:rsidRDefault="009352F7">
      <w:pPr>
        <w:pStyle w:val="DfESOutNumbered"/>
        <w:numPr>
          <w:ilvl w:val="0"/>
          <w:numId w:val="45"/>
        </w:numPr>
        <w:spacing w:after="200" w:line="360" w:lineRule="auto"/>
        <w:ind w:hanging="720"/>
        <w:rPr>
          <w:sz w:val="24"/>
          <w:szCs w:val="24"/>
        </w:rPr>
      </w:pPr>
      <w:r>
        <w:rPr>
          <w:sz w:val="24"/>
          <w:szCs w:val="24"/>
        </w:rPr>
        <w:t>are</w:t>
      </w:r>
      <w:r w:rsidR="00AB435F" w:rsidRPr="500C046C">
        <w:rPr>
          <w:sz w:val="24"/>
          <w:szCs w:val="24"/>
        </w:rPr>
        <w:t xml:space="preserve"> employed by the Academy Trust;</w:t>
      </w:r>
    </w:p>
    <w:p w14:paraId="1D982670" w14:textId="238A5B1C" w:rsidR="0073069E" w:rsidRDefault="009352F7">
      <w:pPr>
        <w:pStyle w:val="DfESOutNumbered"/>
        <w:numPr>
          <w:ilvl w:val="0"/>
          <w:numId w:val="45"/>
        </w:numPr>
        <w:spacing w:after="200" w:line="360" w:lineRule="auto"/>
        <w:ind w:hanging="720"/>
        <w:rPr>
          <w:sz w:val="24"/>
          <w:szCs w:val="24"/>
        </w:rPr>
      </w:pPr>
      <w:r>
        <w:rPr>
          <w:sz w:val="24"/>
          <w:szCs w:val="24"/>
        </w:rPr>
        <w:t>are</w:t>
      </w:r>
      <w:r w:rsidR="00AB435F" w:rsidRPr="500C046C">
        <w:rPr>
          <w:sz w:val="24"/>
          <w:szCs w:val="24"/>
        </w:rPr>
        <w:t xml:space="preserve"> removed from office in accordance with these Articles; or</w:t>
      </w:r>
    </w:p>
    <w:p w14:paraId="71074B0F" w14:textId="749737F6" w:rsidR="0073069E" w:rsidRDefault="00AB435F">
      <w:pPr>
        <w:pStyle w:val="DfESOutNumbered"/>
        <w:numPr>
          <w:ilvl w:val="0"/>
          <w:numId w:val="45"/>
        </w:numPr>
        <w:spacing w:after="200" w:line="360" w:lineRule="auto"/>
        <w:ind w:hanging="720"/>
        <w:rPr>
          <w:sz w:val="24"/>
          <w:szCs w:val="24"/>
        </w:rPr>
      </w:pPr>
      <w:r w:rsidRPr="500C046C">
        <w:rPr>
          <w:sz w:val="24"/>
          <w:szCs w:val="24"/>
        </w:rPr>
        <w:t xml:space="preserve">in the case of the </w:t>
      </w:r>
      <w:r w:rsidR="0089252C">
        <w:rPr>
          <w:sz w:val="24"/>
          <w:szCs w:val="24"/>
        </w:rPr>
        <w:t>Vice-Chair</w:t>
      </w:r>
      <w:r w:rsidRPr="500C046C">
        <w:rPr>
          <w:sz w:val="24"/>
          <w:szCs w:val="24"/>
        </w:rPr>
        <w:t xml:space="preserve">, </w:t>
      </w:r>
      <w:r w:rsidR="009352F7">
        <w:rPr>
          <w:sz w:val="24"/>
          <w:szCs w:val="24"/>
        </w:rPr>
        <w:t>they are</w:t>
      </w:r>
      <w:r w:rsidRPr="500C046C">
        <w:rPr>
          <w:sz w:val="24"/>
          <w:szCs w:val="24"/>
        </w:rPr>
        <w:t xml:space="preserve"> elected in accordance with these Articles to fill a vacancy in the office of </w:t>
      </w:r>
      <w:r w:rsidR="007C64A1">
        <w:rPr>
          <w:sz w:val="24"/>
          <w:szCs w:val="24"/>
        </w:rPr>
        <w:t>Chair</w:t>
      </w:r>
      <w:r w:rsidRPr="500C046C">
        <w:rPr>
          <w:sz w:val="24"/>
          <w:szCs w:val="24"/>
        </w:rPr>
        <w:t>.</w:t>
      </w:r>
    </w:p>
    <w:p w14:paraId="3FD77D61" w14:textId="3E7AC224" w:rsidR="0073069E" w:rsidRDefault="00AB435F">
      <w:pPr>
        <w:pStyle w:val="DfESOutNumbered"/>
        <w:keepNext/>
        <w:keepLines/>
        <w:widowControl/>
        <w:numPr>
          <w:ilvl w:val="0"/>
          <w:numId w:val="0"/>
        </w:numPr>
        <w:spacing w:after="200" w:line="360" w:lineRule="auto"/>
        <w:rPr>
          <w:sz w:val="24"/>
          <w:szCs w:val="24"/>
        </w:rPr>
      </w:pPr>
      <w:r>
        <w:rPr>
          <w:sz w:val="24"/>
          <w:szCs w:val="24"/>
        </w:rPr>
        <w:lastRenderedPageBreak/>
        <w:t>85.</w:t>
      </w:r>
      <w:r>
        <w:rPr>
          <w:sz w:val="24"/>
          <w:szCs w:val="24"/>
        </w:rPr>
        <w:tab/>
        <w:t xml:space="preserve">Where by reason of any of the matters referred to in Article 84, a vacancy arises in the office of </w:t>
      </w:r>
      <w:r w:rsidR="007C64A1">
        <w:rPr>
          <w:sz w:val="24"/>
          <w:szCs w:val="24"/>
        </w:rPr>
        <w:t>Chair</w:t>
      </w:r>
      <w:r>
        <w:rPr>
          <w:sz w:val="24"/>
          <w:szCs w:val="24"/>
        </w:rPr>
        <w:t xml:space="preserve"> or </w:t>
      </w:r>
      <w:r w:rsidR="0089252C">
        <w:rPr>
          <w:sz w:val="24"/>
          <w:szCs w:val="24"/>
        </w:rPr>
        <w:t>Vice-Chair</w:t>
      </w:r>
      <w:r>
        <w:rPr>
          <w:sz w:val="24"/>
          <w:szCs w:val="24"/>
        </w:rPr>
        <w:t xml:space="preserve">, the Trustees shall at their next meeting elect one of their number to fill that vacancy. </w:t>
      </w:r>
    </w:p>
    <w:p w14:paraId="48F1C0B0" w14:textId="7A3C2C4C" w:rsidR="0073069E" w:rsidRDefault="00AB435F">
      <w:pPr>
        <w:pStyle w:val="DfESOutNumbered"/>
        <w:numPr>
          <w:ilvl w:val="0"/>
          <w:numId w:val="0"/>
        </w:numPr>
        <w:spacing w:after="200" w:line="360" w:lineRule="auto"/>
        <w:rPr>
          <w:sz w:val="24"/>
          <w:szCs w:val="24"/>
        </w:rPr>
      </w:pPr>
      <w:r>
        <w:rPr>
          <w:sz w:val="24"/>
          <w:szCs w:val="24"/>
        </w:rPr>
        <w:t>86.</w:t>
      </w:r>
      <w:r>
        <w:rPr>
          <w:sz w:val="24"/>
          <w:szCs w:val="24"/>
        </w:rPr>
        <w:tab/>
        <w:t xml:space="preserve">Where the </w:t>
      </w:r>
      <w:r w:rsidR="007C64A1">
        <w:rPr>
          <w:sz w:val="24"/>
          <w:szCs w:val="24"/>
        </w:rPr>
        <w:t>Chair</w:t>
      </w:r>
      <w:r>
        <w:rPr>
          <w:sz w:val="24"/>
          <w:szCs w:val="24"/>
        </w:rPr>
        <w:t xml:space="preserve"> is absent from any meeting or there is at the time a vacancy in the office of the </w:t>
      </w:r>
      <w:r w:rsidR="007C64A1">
        <w:rPr>
          <w:sz w:val="24"/>
          <w:szCs w:val="24"/>
        </w:rPr>
        <w:t>Chair</w:t>
      </w:r>
      <w:r>
        <w:rPr>
          <w:sz w:val="24"/>
          <w:szCs w:val="24"/>
        </w:rPr>
        <w:t xml:space="preserve">, the </w:t>
      </w:r>
      <w:r w:rsidR="0089252C">
        <w:rPr>
          <w:sz w:val="24"/>
          <w:szCs w:val="24"/>
        </w:rPr>
        <w:t>Vice-Chair</w:t>
      </w:r>
      <w:r>
        <w:rPr>
          <w:sz w:val="24"/>
          <w:szCs w:val="24"/>
        </w:rPr>
        <w:t xml:space="preserve"> shall act as the </w:t>
      </w:r>
      <w:r w:rsidR="007C64A1">
        <w:rPr>
          <w:sz w:val="24"/>
          <w:szCs w:val="24"/>
        </w:rPr>
        <w:t>Chair</w:t>
      </w:r>
      <w:r>
        <w:rPr>
          <w:sz w:val="24"/>
          <w:szCs w:val="24"/>
        </w:rPr>
        <w:t xml:space="preserve"> for the purposes of the meeting.</w:t>
      </w:r>
    </w:p>
    <w:p w14:paraId="7D7A0097" w14:textId="77777777" w:rsidR="0073069E" w:rsidRDefault="00AB435F">
      <w:pPr>
        <w:pStyle w:val="DfESOutNumbered"/>
        <w:numPr>
          <w:ilvl w:val="0"/>
          <w:numId w:val="0"/>
        </w:numPr>
        <w:spacing w:after="200" w:line="360" w:lineRule="auto"/>
        <w:rPr>
          <w:sz w:val="24"/>
          <w:szCs w:val="24"/>
        </w:rPr>
      </w:pPr>
      <w:r>
        <w:rPr>
          <w:sz w:val="24"/>
          <w:szCs w:val="24"/>
        </w:rPr>
        <w:t>87-89.</w:t>
      </w:r>
      <w:r>
        <w:rPr>
          <w:sz w:val="24"/>
          <w:szCs w:val="24"/>
        </w:rPr>
        <w:tab/>
        <w:t>Not used.</w:t>
      </w:r>
    </w:p>
    <w:p w14:paraId="4C75AD32" w14:textId="72CE689B" w:rsidR="0073069E" w:rsidRDefault="00AB435F">
      <w:pPr>
        <w:pStyle w:val="DfESOutNumbered"/>
        <w:numPr>
          <w:ilvl w:val="0"/>
          <w:numId w:val="0"/>
        </w:numPr>
        <w:spacing w:after="200" w:line="360" w:lineRule="auto"/>
        <w:rPr>
          <w:sz w:val="24"/>
          <w:szCs w:val="24"/>
        </w:rPr>
      </w:pPr>
      <w:r>
        <w:rPr>
          <w:sz w:val="24"/>
          <w:szCs w:val="24"/>
        </w:rPr>
        <w:t>90.</w:t>
      </w:r>
      <w:r>
        <w:rPr>
          <w:sz w:val="24"/>
          <w:szCs w:val="24"/>
        </w:rPr>
        <w:tab/>
        <w:t xml:space="preserve">The Trustees may remove the </w:t>
      </w:r>
      <w:r w:rsidR="007C64A1">
        <w:rPr>
          <w:sz w:val="24"/>
          <w:szCs w:val="24"/>
        </w:rPr>
        <w:t>Chair</w:t>
      </w:r>
      <w:r>
        <w:rPr>
          <w:sz w:val="24"/>
          <w:szCs w:val="24"/>
        </w:rPr>
        <w:t xml:space="preserve"> or </w:t>
      </w:r>
      <w:r w:rsidR="0089252C">
        <w:rPr>
          <w:sz w:val="24"/>
          <w:szCs w:val="24"/>
        </w:rPr>
        <w:t>Vice-Chair</w:t>
      </w:r>
      <w:r>
        <w:rPr>
          <w:sz w:val="24"/>
          <w:szCs w:val="24"/>
        </w:rPr>
        <w:t xml:space="preserve"> from office in accordance with these Articles.</w:t>
      </w:r>
    </w:p>
    <w:p w14:paraId="5982393E" w14:textId="12265C4F" w:rsidR="0073069E" w:rsidRDefault="00AB435F">
      <w:pPr>
        <w:pStyle w:val="DfESOutNumbered"/>
        <w:numPr>
          <w:ilvl w:val="0"/>
          <w:numId w:val="0"/>
        </w:numPr>
        <w:spacing w:after="200" w:line="360" w:lineRule="auto"/>
        <w:rPr>
          <w:sz w:val="24"/>
          <w:szCs w:val="24"/>
        </w:rPr>
      </w:pPr>
      <w:r>
        <w:rPr>
          <w:sz w:val="24"/>
          <w:szCs w:val="24"/>
        </w:rPr>
        <w:t>91.</w:t>
      </w:r>
      <w:r>
        <w:rPr>
          <w:sz w:val="24"/>
          <w:szCs w:val="24"/>
        </w:rPr>
        <w:tab/>
        <w:t xml:space="preserve">A resolution to remove the </w:t>
      </w:r>
      <w:r w:rsidR="007C64A1">
        <w:rPr>
          <w:sz w:val="24"/>
          <w:szCs w:val="24"/>
        </w:rPr>
        <w:t>Chair</w:t>
      </w:r>
      <w:r>
        <w:rPr>
          <w:sz w:val="24"/>
          <w:szCs w:val="24"/>
        </w:rPr>
        <w:t xml:space="preserve"> or </w:t>
      </w:r>
      <w:r w:rsidR="0089252C">
        <w:rPr>
          <w:sz w:val="24"/>
          <w:szCs w:val="24"/>
        </w:rPr>
        <w:t>Vice-Chair</w:t>
      </w:r>
      <w:r>
        <w:rPr>
          <w:sz w:val="24"/>
          <w:szCs w:val="24"/>
        </w:rPr>
        <w:t xml:space="preserve"> from office which is passed at a meeting of the Trustees shall not have effect unless:</w:t>
      </w:r>
    </w:p>
    <w:p w14:paraId="73DAF6CE" w14:textId="77777777" w:rsidR="0073069E" w:rsidRDefault="00AB435F">
      <w:pPr>
        <w:pStyle w:val="DfESOutNumbered"/>
        <w:numPr>
          <w:ilvl w:val="0"/>
          <w:numId w:val="0"/>
        </w:numPr>
        <w:spacing w:after="200" w:line="360" w:lineRule="auto"/>
        <w:ind w:left="1418" w:hanging="709"/>
        <w:rPr>
          <w:sz w:val="24"/>
          <w:szCs w:val="24"/>
        </w:rPr>
      </w:pPr>
      <w:r>
        <w:rPr>
          <w:sz w:val="24"/>
          <w:szCs w:val="24"/>
        </w:rPr>
        <w:t>a.</w:t>
      </w:r>
      <w:r>
        <w:rPr>
          <w:sz w:val="24"/>
          <w:szCs w:val="24"/>
        </w:rPr>
        <w:tab/>
        <w:t>it is confirmed by a resolution passed at a second meeting of the Trustees held not less than fourteen days after the first meeting; and</w:t>
      </w:r>
    </w:p>
    <w:p w14:paraId="323B43A2" w14:textId="041F9178" w:rsidR="0073069E" w:rsidRDefault="00AB435F">
      <w:pPr>
        <w:pStyle w:val="DfESOutNumbered"/>
        <w:numPr>
          <w:ilvl w:val="0"/>
          <w:numId w:val="0"/>
        </w:numPr>
        <w:spacing w:after="200" w:line="360" w:lineRule="auto"/>
        <w:ind w:left="1418" w:hanging="709"/>
        <w:rPr>
          <w:sz w:val="24"/>
          <w:szCs w:val="24"/>
        </w:rPr>
      </w:pPr>
      <w:r>
        <w:rPr>
          <w:sz w:val="24"/>
          <w:szCs w:val="24"/>
        </w:rPr>
        <w:t>b.</w:t>
      </w:r>
      <w:r>
        <w:rPr>
          <w:sz w:val="24"/>
          <w:szCs w:val="24"/>
        </w:rPr>
        <w:tab/>
        <w:t xml:space="preserve">the matter of the </w:t>
      </w:r>
      <w:r w:rsidR="007C64A1">
        <w:rPr>
          <w:sz w:val="24"/>
          <w:szCs w:val="24"/>
        </w:rPr>
        <w:t>Chair</w:t>
      </w:r>
      <w:r>
        <w:rPr>
          <w:sz w:val="24"/>
          <w:szCs w:val="24"/>
        </w:rPr>
        <w:t xml:space="preserve">’s or </w:t>
      </w:r>
      <w:r w:rsidR="0089252C">
        <w:rPr>
          <w:sz w:val="24"/>
          <w:szCs w:val="24"/>
        </w:rPr>
        <w:t>Vice-Chair</w:t>
      </w:r>
      <w:r>
        <w:rPr>
          <w:sz w:val="24"/>
          <w:szCs w:val="24"/>
        </w:rPr>
        <w:t>’s removal from office is specified as an item of business on the agenda for each of those meetings.</w:t>
      </w:r>
    </w:p>
    <w:p w14:paraId="269E6F00" w14:textId="23C6979C" w:rsidR="0073069E" w:rsidRDefault="00AB435F">
      <w:pPr>
        <w:pStyle w:val="DfESOutNumbered"/>
        <w:numPr>
          <w:ilvl w:val="0"/>
          <w:numId w:val="0"/>
        </w:numPr>
        <w:spacing w:after="200" w:line="360" w:lineRule="auto"/>
        <w:rPr>
          <w:sz w:val="24"/>
          <w:szCs w:val="24"/>
        </w:rPr>
      </w:pPr>
      <w:r>
        <w:rPr>
          <w:sz w:val="24"/>
          <w:szCs w:val="24"/>
        </w:rPr>
        <w:t>92.</w:t>
      </w:r>
      <w:r>
        <w:rPr>
          <w:sz w:val="24"/>
          <w:szCs w:val="24"/>
        </w:rPr>
        <w:tab/>
        <w:t xml:space="preserve">Before the Trustees resolve at the relevant meeting on whether to confirm the resolution to remove the </w:t>
      </w:r>
      <w:r w:rsidR="007C64A1">
        <w:rPr>
          <w:sz w:val="24"/>
          <w:szCs w:val="24"/>
        </w:rPr>
        <w:t>Chair</w:t>
      </w:r>
      <w:r>
        <w:rPr>
          <w:sz w:val="24"/>
          <w:szCs w:val="24"/>
        </w:rPr>
        <w:t xml:space="preserve"> or </w:t>
      </w:r>
      <w:r w:rsidR="0089252C">
        <w:rPr>
          <w:sz w:val="24"/>
          <w:szCs w:val="24"/>
        </w:rPr>
        <w:t>Vice-Chair</w:t>
      </w:r>
      <w:r>
        <w:rPr>
          <w:sz w:val="24"/>
          <w:szCs w:val="24"/>
        </w:rPr>
        <w:t xml:space="preserve"> from office, the Trustee or Trustees proposing </w:t>
      </w:r>
      <w:r w:rsidR="001242ED">
        <w:rPr>
          <w:sz w:val="24"/>
          <w:szCs w:val="24"/>
        </w:rPr>
        <w:t>their</w:t>
      </w:r>
      <w:r>
        <w:rPr>
          <w:sz w:val="24"/>
          <w:szCs w:val="24"/>
        </w:rPr>
        <w:t xml:space="preserve"> removal shall at that meeting state their reasons for doing so and the </w:t>
      </w:r>
      <w:r w:rsidR="007C64A1">
        <w:rPr>
          <w:sz w:val="24"/>
          <w:szCs w:val="24"/>
        </w:rPr>
        <w:t>Chair</w:t>
      </w:r>
      <w:r>
        <w:rPr>
          <w:sz w:val="24"/>
          <w:szCs w:val="24"/>
        </w:rPr>
        <w:t xml:space="preserve"> or </w:t>
      </w:r>
      <w:r w:rsidR="0089252C">
        <w:rPr>
          <w:sz w:val="24"/>
          <w:szCs w:val="24"/>
        </w:rPr>
        <w:t>Vice-Chair</w:t>
      </w:r>
      <w:r>
        <w:rPr>
          <w:sz w:val="24"/>
          <w:szCs w:val="24"/>
        </w:rPr>
        <w:t xml:space="preserve"> shall be given an opportunity to make a statement in response.</w:t>
      </w:r>
    </w:p>
    <w:p w14:paraId="127D17AD" w14:textId="77777777" w:rsidR="00462A0B" w:rsidRDefault="00E7485C" w:rsidP="003A5E80">
      <w:pPr>
        <w:pStyle w:val="Heading1"/>
      </w:pPr>
      <w:bookmarkStart w:id="53" w:name="_Toc94713319"/>
      <w:r>
        <w:t>Powers of the Trustees</w:t>
      </w:r>
      <w:bookmarkEnd w:id="53"/>
      <w:r>
        <w:t xml:space="preserve"> </w:t>
      </w:r>
    </w:p>
    <w:p w14:paraId="70C53887" w14:textId="77777777" w:rsidR="0073069E" w:rsidRDefault="00AB435F">
      <w:pPr>
        <w:pStyle w:val="DfESOutNumbered"/>
        <w:numPr>
          <w:ilvl w:val="0"/>
          <w:numId w:val="0"/>
        </w:numPr>
        <w:spacing w:after="200" w:line="360" w:lineRule="auto"/>
        <w:rPr>
          <w:sz w:val="24"/>
          <w:szCs w:val="24"/>
        </w:rPr>
      </w:pPr>
      <w:r>
        <w:rPr>
          <w:sz w:val="24"/>
          <w:szCs w:val="24"/>
        </w:rPr>
        <w:t>93.</w:t>
      </w:r>
      <w:r>
        <w:rPr>
          <w:sz w:val="24"/>
          <w:szCs w:val="24"/>
        </w:rPr>
        <w:tab/>
        <w:t>Subject to provisions of the Companies Act 2006, the Articles and to any directions given by special resolution, the business of the Academy Trust shall be managed by the Trustees who may exercise all the powers of the Academy Trust. No alteration of the Articles and no such direction shall invalidate any prior act of the Trustees which would have been valid if that alteration had not been made or that direction had not been given. The powers given by this Article shall not be limited by any special power given to the Trustees by the Articles and a meeting of Trustees at which a quorum is present may exercise all the powers exercisable by the Trustees.</w:t>
      </w:r>
    </w:p>
    <w:p w14:paraId="59168289" w14:textId="77777777" w:rsidR="0073069E" w:rsidRDefault="00AB435F">
      <w:pPr>
        <w:pStyle w:val="DfESOutNumbered"/>
        <w:numPr>
          <w:ilvl w:val="0"/>
          <w:numId w:val="0"/>
        </w:numPr>
        <w:spacing w:after="200" w:line="360" w:lineRule="auto"/>
        <w:rPr>
          <w:sz w:val="24"/>
          <w:szCs w:val="24"/>
        </w:rPr>
      </w:pPr>
      <w:r>
        <w:rPr>
          <w:sz w:val="24"/>
          <w:szCs w:val="24"/>
        </w:rPr>
        <w:lastRenderedPageBreak/>
        <w:t>94.</w:t>
      </w:r>
      <w:r>
        <w:rPr>
          <w:sz w:val="24"/>
          <w:szCs w:val="24"/>
        </w:rPr>
        <w:tab/>
        <w:t>In addition to all powers hereby expressly conferred upon them and without detracting from the generality of their powers under the Articles the Trustees shall have the following powers, namely:</w:t>
      </w:r>
    </w:p>
    <w:p w14:paraId="4F9AA666" w14:textId="77777777" w:rsidR="0073069E" w:rsidRDefault="00AB435F">
      <w:pPr>
        <w:pStyle w:val="DfESOutNumbered"/>
        <w:numPr>
          <w:ilvl w:val="0"/>
          <w:numId w:val="46"/>
        </w:numPr>
        <w:spacing w:after="200" w:line="360" w:lineRule="auto"/>
        <w:ind w:left="1418" w:hanging="709"/>
        <w:rPr>
          <w:sz w:val="24"/>
          <w:szCs w:val="24"/>
        </w:rPr>
      </w:pPr>
      <w:r>
        <w:rPr>
          <w:sz w:val="24"/>
          <w:szCs w:val="24"/>
        </w:rPr>
        <w:t>to expend the funds of the Academy Trust in such manner as they shall consider most beneficial for the achievement of the Objects and to invest in the name of the Academy Trust such part of the funds as they may see fit and to direct the sale or transposition of any such investments and to expend the proceeds of any such sale in furtherance of the Objects; and</w:t>
      </w:r>
    </w:p>
    <w:p w14:paraId="7AEE6EB8" w14:textId="77777777" w:rsidR="0073069E" w:rsidRDefault="00AB435F">
      <w:pPr>
        <w:pStyle w:val="DfESOutNumbered"/>
        <w:numPr>
          <w:ilvl w:val="0"/>
          <w:numId w:val="46"/>
        </w:numPr>
        <w:spacing w:after="200" w:line="360" w:lineRule="auto"/>
        <w:ind w:left="1418" w:hanging="709"/>
        <w:rPr>
          <w:sz w:val="24"/>
          <w:szCs w:val="24"/>
        </w:rPr>
      </w:pPr>
      <w:r>
        <w:rPr>
          <w:sz w:val="24"/>
          <w:szCs w:val="24"/>
        </w:rPr>
        <w:t>to enter into contracts on behalf of the Academy Trust.</w:t>
      </w:r>
    </w:p>
    <w:p w14:paraId="281A769E" w14:textId="72BCE573" w:rsidR="0073069E" w:rsidRDefault="00AB435F">
      <w:pPr>
        <w:pStyle w:val="DfESOutNumbered"/>
        <w:numPr>
          <w:ilvl w:val="0"/>
          <w:numId w:val="0"/>
        </w:numPr>
        <w:spacing w:after="200" w:line="360" w:lineRule="auto"/>
      </w:pPr>
      <w:r>
        <w:rPr>
          <w:sz w:val="24"/>
          <w:szCs w:val="24"/>
        </w:rPr>
        <w:t>95.</w:t>
      </w:r>
      <w:r>
        <w:rPr>
          <w:sz w:val="24"/>
          <w:szCs w:val="24"/>
        </w:rPr>
        <w:tab/>
        <w:t>In the exercise of their powers and functions, the Trustees may consider any advice given by the Principal</w:t>
      </w:r>
      <w:r>
        <w:rPr>
          <w:szCs w:val="24"/>
        </w:rPr>
        <w:t xml:space="preserve"> </w:t>
      </w:r>
      <w:r>
        <w:rPr>
          <w:sz w:val="24"/>
          <w:szCs w:val="24"/>
        </w:rPr>
        <w:t xml:space="preserve">to the extent </w:t>
      </w:r>
      <w:r w:rsidR="009352F7">
        <w:rPr>
          <w:sz w:val="24"/>
          <w:szCs w:val="24"/>
        </w:rPr>
        <w:t>they are</w:t>
      </w:r>
      <w:r>
        <w:rPr>
          <w:sz w:val="24"/>
          <w:szCs w:val="24"/>
        </w:rPr>
        <w:t xml:space="preserve"> not a Trustee and any other executive officer.</w:t>
      </w:r>
    </w:p>
    <w:p w14:paraId="1A4542EC" w14:textId="77777777" w:rsidR="0073069E" w:rsidRDefault="00AB435F">
      <w:pPr>
        <w:pStyle w:val="DfESOutNumbered"/>
        <w:numPr>
          <w:ilvl w:val="0"/>
          <w:numId w:val="0"/>
        </w:numPr>
        <w:spacing w:after="200" w:line="360" w:lineRule="auto"/>
        <w:rPr>
          <w:sz w:val="24"/>
          <w:szCs w:val="24"/>
        </w:rPr>
      </w:pPr>
      <w:r>
        <w:rPr>
          <w:sz w:val="24"/>
          <w:szCs w:val="24"/>
        </w:rPr>
        <w:t>96.</w:t>
      </w:r>
      <w:r>
        <w:rPr>
          <w:sz w:val="24"/>
          <w:szCs w:val="24"/>
        </w:rPr>
        <w:tab/>
        <w:t>Any bank account in which any money of the Academy Trust is deposited shall be operated by the Trustees in the name of the Academy Trust. All cheques and orders for the payment of money from such an account shall be signed by at least two signatories authorised by the Trustees.</w:t>
      </w:r>
    </w:p>
    <w:p w14:paraId="1836BE11" w14:textId="77777777" w:rsidR="00462A0B" w:rsidRDefault="00572490" w:rsidP="003A5E80">
      <w:pPr>
        <w:pStyle w:val="Heading1"/>
      </w:pPr>
      <w:bookmarkStart w:id="54" w:name="_Toc94713320"/>
      <w:r>
        <w:t>Conflicts of interest</w:t>
      </w:r>
      <w:bookmarkEnd w:id="54"/>
      <w:r>
        <w:t xml:space="preserve"> </w:t>
      </w:r>
    </w:p>
    <w:p w14:paraId="2198A0D9" w14:textId="40A37DFD" w:rsidR="0073069E" w:rsidRDefault="00AB435F">
      <w:pPr>
        <w:pStyle w:val="DfESOutNumbered"/>
        <w:numPr>
          <w:ilvl w:val="0"/>
          <w:numId w:val="0"/>
        </w:numPr>
        <w:spacing w:after="200" w:line="360" w:lineRule="auto"/>
        <w:rPr>
          <w:sz w:val="24"/>
          <w:szCs w:val="24"/>
        </w:rPr>
      </w:pPr>
      <w:r w:rsidRPr="7B7551FF">
        <w:rPr>
          <w:sz w:val="24"/>
          <w:szCs w:val="24"/>
        </w:rPr>
        <w:t>97.</w:t>
      </w:r>
      <w:r>
        <w:tab/>
      </w:r>
      <w:r w:rsidRPr="7B7551FF">
        <w:rPr>
          <w:sz w:val="24"/>
          <w:szCs w:val="24"/>
        </w:rPr>
        <w:t xml:space="preserve">Any Trustee who has or can have any direct or indirect duty or personal interest (including but not limited to any Personal Financial Interest) which conflicts or may conflict with </w:t>
      </w:r>
      <w:r w:rsidR="009354E0">
        <w:rPr>
          <w:sz w:val="24"/>
          <w:szCs w:val="24"/>
        </w:rPr>
        <w:t>their</w:t>
      </w:r>
      <w:r w:rsidR="5EA81C01" w:rsidRPr="7B7551FF">
        <w:rPr>
          <w:sz w:val="24"/>
          <w:szCs w:val="24"/>
        </w:rPr>
        <w:t xml:space="preserve"> </w:t>
      </w:r>
      <w:r w:rsidRPr="7B7551FF">
        <w:rPr>
          <w:sz w:val="24"/>
          <w:szCs w:val="24"/>
        </w:rPr>
        <w:t xml:space="preserve">duties as a Trustee shall disclose that fact to the Trustees as soon as </w:t>
      </w:r>
      <w:r w:rsidR="009352F7">
        <w:rPr>
          <w:sz w:val="24"/>
          <w:szCs w:val="24"/>
        </w:rPr>
        <w:t>they</w:t>
      </w:r>
      <w:r w:rsidRPr="7B7551FF">
        <w:rPr>
          <w:sz w:val="24"/>
          <w:szCs w:val="24"/>
        </w:rPr>
        <w:t xml:space="preserve"> become aware of it. A Trustee must </w:t>
      </w:r>
      <w:r w:rsidR="14AD36F6" w:rsidRPr="7B7551FF">
        <w:rPr>
          <w:sz w:val="24"/>
          <w:szCs w:val="24"/>
        </w:rPr>
        <w:t xml:space="preserve">be </w:t>
      </w:r>
      <w:r w:rsidRPr="7B7551FF">
        <w:rPr>
          <w:sz w:val="24"/>
          <w:szCs w:val="24"/>
        </w:rPr>
        <w:t xml:space="preserve">absent from any discussions of the Trustees in which it is possible that a conflict will arise between </w:t>
      </w:r>
      <w:r w:rsidR="009354E0">
        <w:rPr>
          <w:sz w:val="24"/>
          <w:szCs w:val="24"/>
        </w:rPr>
        <w:t>their</w:t>
      </w:r>
      <w:r w:rsidRPr="7B7551FF">
        <w:rPr>
          <w:sz w:val="24"/>
          <w:szCs w:val="24"/>
        </w:rPr>
        <w:t xml:space="preserve"> duty to act solely in the interests of the Academy Trust and any duty or personal interest (including but not limited to any Personal Financial Interest).</w:t>
      </w:r>
    </w:p>
    <w:p w14:paraId="775F60FF" w14:textId="77777777" w:rsidR="0073069E" w:rsidRDefault="00AB435F">
      <w:pPr>
        <w:pStyle w:val="DfESOutNumbered"/>
        <w:numPr>
          <w:ilvl w:val="0"/>
          <w:numId w:val="0"/>
        </w:numPr>
        <w:spacing w:after="200" w:line="360" w:lineRule="auto"/>
      </w:pPr>
      <w:r>
        <w:rPr>
          <w:sz w:val="24"/>
          <w:szCs w:val="24"/>
        </w:rPr>
        <w:t>98.</w:t>
      </w:r>
      <w:r>
        <w:rPr>
          <w:sz w:val="24"/>
          <w:szCs w:val="24"/>
        </w:rPr>
        <w:tab/>
        <w:t>For the purpose of Article 97, a Trustee has a Personal Financial Interest in the employment or remuneration of, or the provision of any other benefit to, that Trustee as permitted by and as defined by Articles 6.5-6.8A.</w:t>
      </w:r>
    </w:p>
    <w:p w14:paraId="43C34599" w14:textId="77777777" w:rsidR="00462A0B" w:rsidRDefault="00F57046" w:rsidP="003A5E80">
      <w:pPr>
        <w:pStyle w:val="Heading1"/>
      </w:pPr>
      <w:bookmarkStart w:id="55" w:name="_Toc94713321"/>
      <w:r>
        <w:lastRenderedPageBreak/>
        <w:t>The minutes</w:t>
      </w:r>
      <w:bookmarkEnd w:id="55"/>
      <w:r>
        <w:t xml:space="preserve"> </w:t>
      </w:r>
    </w:p>
    <w:p w14:paraId="59BC315E" w14:textId="11A4CD4F" w:rsidR="0073069E" w:rsidRDefault="00AB435F">
      <w:pPr>
        <w:pStyle w:val="DfESOutNumbered"/>
        <w:numPr>
          <w:ilvl w:val="0"/>
          <w:numId w:val="0"/>
        </w:numPr>
        <w:spacing w:after="200" w:line="360" w:lineRule="auto"/>
        <w:rPr>
          <w:sz w:val="24"/>
          <w:szCs w:val="24"/>
        </w:rPr>
      </w:pPr>
      <w:r w:rsidRPr="656C6F1A">
        <w:rPr>
          <w:sz w:val="24"/>
          <w:szCs w:val="24"/>
        </w:rPr>
        <w:t>99.</w:t>
      </w:r>
      <w:r>
        <w:tab/>
      </w:r>
      <w:r w:rsidRPr="656C6F1A">
        <w:rPr>
          <w:sz w:val="24"/>
          <w:szCs w:val="24"/>
        </w:rPr>
        <w:t xml:space="preserve">The minutes of the proceedings of a meeting of the Trustees shall be </w:t>
      </w:r>
      <w:r w:rsidR="42FB1869" w:rsidRPr="656C6F1A">
        <w:rPr>
          <w:sz w:val="24"/>
          <w:szCs w:val="24"/>
        </w:rPr>
        <w:t>recorded</w:t>
      </w:r>
      <w:r w:rsidRPr="656C6F1A" w:rsidDel="00AB435F">
        <w:rPr>
          <w:sz w:val="24"/>
          <w:szCs w:val="24"/>
        </w:rPr>
        <w:t xml:space="preserve"> and </w:t>
      </w:r>
      <w:r w:rsidRPr="656C6F1A">
        <w:rPr>
          <w:sz w:val="24"/>
          <w:szCs w:val="24"/>
        </w:rPr>
        <w:t xml:space="preserve">kept for the purpose by the person acting as </w:t>
      </w:r>
      <w:r w:rsidR="00F66F6B">
        <w:rPr>
          <w:sz w:val="24"/>
          <w:szCs w:val="24"/>
        </w:rPr>
        <w:t>Governance Professional</w:t>
      </w:r>
      <w:r w:rsidRPr="656C6F1A">
        <w:rPr>
          <w:sz w:val="24"/>
          <w:szCs w:val="24"/>
        </w:rPr>
        <w:t xml:space="preserve"> for the purposes of the meeting; and shall be signed</w:t>
      </w:r>
      <w:r w:rsidR="2C98214E" w:rsidRPr="656C6F1A">
        <w:rPr>
          <w:sz w:val="24"/>
          <w:szCs w:val="24"/>
        </w:rPr>
        <w:t xml:space="preserve"> </w:t>
      </w:r>
      <w:r w:rsidRPr="656C6F1A">
        <w:rPr>
          <w:sz w:val="24"/>
          <w:szCs w:val="24"/>
        </w:rPr>
        <w:t xml:space="preserve">(subject to the approval of the Trustees) at the same or next subsequent meeting by the person acting as </w:t>
      </w:r>
      <w:r w:rsidR="00226747">
        <w:rPr>
          <w:sz w:val="24"/>
          <w:szCs w:val="24"/>
        </w:rPr>
        <w:t>c</w:t>
      </w:r>
      <w:r w:rsidR="007C64A1">
        <w:rPr>
          <w:sz w:val="24"/>
          <w:szCs w:val="24"/>
        </w:rPr>
        <w:t>hair</w:t>
      </w:r>
      <w:r w:rsidRPr="656C6F1A">
        <w:rPr>
          <w:sz w:val="24"/>
          <w:szCs w:val="24"/>
        </w:rPr>
        <w:t xml:space="preserve"> thereof.</w:t>
      </w:r>
    </w:p>
    <w:p w14:paraId="6DA63151" w14:textId="77777777" w:rsidR="00462A0B" w:rsidRDefault="009941D6" w:rsidP="003A5E80">
      <w:pPr>
        <w:pStyle w:val="Heading1"/>
      </w:pPr>
      <w:bookmarkStart w:id="56" w:name="_Toc94713322"/>
      <w:r>
        <w:t>Committees</w:t>
      </w:r>
      <w:bookmarkEnd w:id="56"/>
      <w:r>
        <w:t xml:space="preserve"> </w:t>
      </w:r>
    </w:p>
    <w:p w14:paraId="68819AC7" w14:textId="77777777" w:rsidR="0073069E" w:rsidRDefault="00AB435F">
      <w:pPr>
        <w:pStyle w:val="DfESOutNumbered"/>
        <w:numPr>
          <w:ilvl w:val="0"/>
          <w:numId w:val="0"/>
        </w:numPr>
        <w:spacing w:after="200" w:line="360" w:lineRule="auto"/>
        <w:rPr>
          <w:sz w:val="24"/>
          <w:szCs w:val="24"/>
        </w:rPr>
      </w:pPr>
      <w:r>
        <w:rPr>
          <w:sz w:val="24"/>
          <w:szCs w:val="24"/>
        </w:rPr>
        <w:t>100.</w:t>
      </w:r>
      <w:r>
        <w:rPr>
          <w:sz w:val="24"/>
          <w:szCs w:val="24"/>
        </w:rPr>
        <w:tab/>
        <w:t>Subject to these Articles, the Trustees:</w:t>
      </w:r>
    </w:p>
    <w:p w14:paraId="4F1BABB2" w14:textId="36FF474B" w:rsidR="0073069E" w:rsidRDefault="00950856">
      <w:pPr>
        <w:pStyle w:val="DfESOutNumbered"/>
        <w:numPr>
          <w:ilvl w:val="3"/>
          <w:numId w:val="47"/>
        </w:numPr>
        <w:spacing w:after="200" w:line="360" w:lineRule="auto"/>
        <w:ind w:left="1418" w:hanging="709"/>
      </w:pPr>
      <w:r>
        <w:rPr>
          <w:sz w:val="24"/>
          <w:szCs w:val="24"/>
        </w:rPr>
        <w:t xml:space="preserve">Not used. </w:t>
      </w:r>
    </w:p>
    <w:p w14:paraId="7396989D" w14:textId="660995AA" w:rsidR="0073069E" w:rsidRDefault="00AB435F">
      <w:pPr>
        <w:pStyle w:val="DfESOutNumbered"/>
        <w:numPr>
          <w:ilvl w:val="3"/>
          <w:numId w:val="47"/>
        </w:numPr>
        <w:spacing w:after="200" w:line="360" w:lineRule="auto"/>
        <w:ind w:left="1418" w:hanging="709"/>
      </w:pPr>
      <w:r>
        <w:rPr>
          <w:sz w:val="24"/>
          <w:szCs w:val="24"/>
        </w:rPr>
        <w:t xml:space="preserve">may establish any committee they determine necessary. </w:t>
      </w:r>
    </w:p>
    <w:p w14:paraId="7369ADC7" w14:textId="192DAD64" w:rsidR="0073069E" w:rsidRDefault="00AB435F">
      <w:pPr>
        <w:pStyle w:val="DfESOutNumbered"/>
        <w:numPr>
          <w:ilvl w:val="0"/>
          <w:numId w:val="0"/>
        </w:numPr>
        <w:spacing w:after="200" w:line="360" w:lineRule="auto"/>
      </w:pPr>
      <w:r>
        <w:rPr>
          <w:sz w:val="24"/>
          <w:szCs w:val="24"/>
        </w:rPr>
        <w:t>101.</w:t>
      </w:r>
      <w:r>
        <w:rPr>
          <w:sz w:val="24"/>
          <w:szCs w:val="24"/>
        </w:rPr>
        <w:tab/>
        <w:t xml:space="preserve">Subject to these Articles, the constitution, membership and proceedings of any committee shall be determined by the Trustees. The establishment, terms of reference, constitution and membership of any committee of the Trustees shall be reviewed at least once in every twelve months. The membership of any committee of the Trustees may include persons who are not Trustees, provided </w:t>
      </w:r>
      <w:proofErr w:type="gramStart"/>
      <w:r>
        <w:rPr>
          <w:sz w:val="24"/>
          <w:szCs w:val="24"/>
        </w:rPr>
        <w:t>that  a</w:t>
      </w:r>
      <w:proofErr w:type="gramEnd"/>
      <w:r>
        <w:rPr>
          <w:sz w:val="24"/>
          <w:szCs w:val="24"/>
        </w:rPr>
        <w:t xml:space="preserve"> majority of members of any such committee shall be Trustees.  no vote on any matter shall be taken at a meeting of a committee of the Trustees unless the majority of members of the committee present are Trustees.</w:t>
      </w:r>
    </w:p>
    <w:p w14:paraId="383C971E" w14:textId="3E7C5402" w:rsidR="0073069E" w:rsidRDefault="00AB435F">
      <w:pPr>
        <w:pStyle w:val="DfESOutNumbered"/>
        <w:numPr>
          <w:ilvl w:val="0"/>
          <w:numId w:val="0"/>
        </w:numPr>
        <w:spacing w:after="200" w:line="360" w:lineRule="auto"/>
      </w:pPr>
      <w:r>
        <w:rPr>
          <w:sz w:val="24"/>
          <w:szCs w:val="24"/>
        </w:rPr>
        <w:t>101A.</w:t>
      </w:r>
      <w:r>
        <w:rPr>
          <w:sz w:val="24"/>
          <w:szCs w:val="24"/>
        </w:rPr>
        <w:tab/>
      </w:r>
      <w:r w:rsidR="00937C2A">
        <w:rPr>
          <w:sz w:val="24"/>
          <w:szCs w:val="24"/>
        </w:rPr>
        <w:t xml:space="preserve">Not used. </w:t>
      </w:r>
    </w:p>
    <w:p w14:paraId="077E1C10" w14:textId="77777777" w:rsidR="0073069E" w:rsidRDefault="00AB435F">
      <w:pPr>
        <w:pStyle w:val="DfESOutNumbered"/>
        <w:numPr>
          <w:ilvl w:val="0"/>
          <w:numId w:val="0"/>
        </w:numPr>
        <w:spacing w:after="200" w:line="360" w:lineRule="auto"/>
        <w:rPr>
          <w:sz w:val="24"/>
          <w:szCs w:val="24"/>
        </w:rPr>
      </w:pPr>
      <w:r>
        <w:rPr>
          <w:sz w:val="24"/>
          <w:szCs w:val="24"/>
        </w:rPr>
        <w:t>102.</w:t>
      </w:r>
      <w:r>
        <w:rPr>
          <w:sz w:val="24"/>
          <w:szCs w:val="24"/>
        </w:rPr>
        <w:tab/>
        <w:t>Not used.</w:t>
      </w:r>
    </w:p>
    <w:p w14:paraId="0C075434" w14:textId="77777777" w:rsidR="0073069E" w:rsidRDefault="00AB435F">
      <w:pPr>
        <w:pStyle w:val="DfESOutNumbered"/>
        <w:numPr>
          <w:ilvl w:val="0"/>
          <w:numId w:val="0"/>
        </w:numPr>
        <w:spacing w:after="200" w:line="360" w:lineRule="auto"/>
        <w:rPr>
          <w:sz w:val="24"/>
          <w:szCs w:val="24"/>
        </w:rPr>
      </w:pPr>
      <w:r>
        <w:rPr>
          <w:sz w:val="24"/>
          <w:szCs w:val="24"/>
        </w:rPr>
        <w:t>103.</w:t>
      </w:r>
      <w:r>
        <w:rPr>
          <w:sz w:val="24"/>
          <w:szCs w:val="24"/>
        </w:rPr>
        <w:tab/>
        <w:t>Not used.</w:t>
      </w:r>
    </w:p>
    <w:p w14:paraId="1035FFD2" w14:textId="1FDFA8D8" w:rsidR="0073069E" w:rsidRPr="00B12ED5" w:rsidRDefault="00AB435F">
      <w:pPr>
        <w:pStyle w:val="DfESOutNumbered"/>
        <w:numPr>
          <w:ilvl w:val="0"/>
          <w:numId w:val="0"/>
        </w:numPr>
        <w:spacing w:after="200" w:line="360" w:lineRule="auto"/>
        <w:rPr>
          <w:iCs/>
        </w:rPr>
      </w:pPr>
      <w:r>
        <w:rPr>
          <w:sz w:val="24"/>
          <w:szCs w:val="24"/>
        </w:rPr>
        <w:t>104.</w:t>
      </w:r>
      <w:r>
        <w:rPr>
          <w:sz w:val="24"/>
          <w:szCs w:val="24"/>
        </w:rPr>
        <w:tab/>
        <w:t xml:space="preserve">The functions, duties and proceedings </w:t>
      </w:r>
      <w:proofErr w:type="gramStart"/>
      <w:r>
        <w:rPr>
          <w:sz w:val="24"/>
          <w:szCs w:val="24"/>
        </w:rPr>
        <w:t>of  committees</w:t>
      </w:r>
      <w:proofErr w:type="gramEnd"/>
      <w:r>
        <w:rPr>
          <w:sz w:val="24"/>
          <w:szCs w:val="24"/>
        </w:rPr>
        <w:t xml:space="preserve"> shall be subject to regulations made by the Trustees from time to time.</w:t>
      </w:r>
      <w:r>
        <w:rPr>
          <w:szCs w:val="22"/>
        </w:rPr>
        <w:t xml:space="preserve"> </w:t>
      </w:r>
    </w:p>
    <w:p w14:paraId="0259DBB5" w14:textId="77777777" w:rsidR="00C628FB" w:rsidRDefault="00AD050D" w:rsidP="003A5E80">
      <w:pPr>
        <w:pStyle w:val="Heading1"/>
      </w:pPr>
      <w:bookmarkStart w:id="57" w:name="_Toc94713323"/>
      <w:r>
        <w:t>Delegation</w:t>
      </w:r>
      <w:bookmarkEnd w:id="57"/>
      <w:r>
        <w:t xml:space="preserve"> </w:t>
      </w:r>
    </w:p>
    <w:p w14:paraId="64C3BE65" w14:textId="508CC540" w:rsidR="0073069E" w:rsidRDefault="00AB435F">
      <w:pPr>
        <w:pStyle w:val="DfESOutNumbered"/>
        <w:numPr>
          <w:ilvl w:val="0"/>
          <w:numId w:val="0"/>
        </w:numPr>
        <w:spacing w:after="200" w:line="360" w:lineRule="auto"/>
      </w:pPr>
      <w:r>
        <w:rPr>
          <w:sz w:val="24"/>
          <w:szCs w:val="24"/>
        </w:rPr>
        <w:t>105.</w:t>
      </w:r>
      <w:r>
        <w:rPr>
          <w:sz w:val="24"/>
          <w:szCs w:val="24"/>
        </w:rPr>
        <w:tab/>
        <w:t xml:space="preserve">The Trustees may delegate any of their powers or functions (including the power to sub-delegate) to any Trustee, </w:t>
      </w:r>
      <w:proofErr w:type="gramStart"/>
      <w:r>
        <w:rPr>
          <w:sz w:val="24"/>
          <w:szCs w:val="24"/>
        </w:rPr>
        <w:t>committee  ,</w:t>
      </w:r>
      <w:proofErr w:type="gramEnd"/>
      <w:r>
        <w:rPr>
          <w:sz w:val="24"/>
          <w:szCs w:val="24"/>
        </w:rPr>
        <w:t xml:space="preserve"> the Principal or any other holder of an executive office. Any such delegation shall be made in writing and subject to any conditions the Trustees may impose, and may be revoked or altered.</w:t>
      </w:r>
    </w:p>
    <w:p w14:paraId="446C108B" w14:textId="279897DC" w:rsidR="0073069E" w:rsidRDefault="00AB435F">
      <w:pPr>
        <w:pStyle w:val="DfESOutNumbered"/>
        <w:numPr>
          <w:ilvl w:val="0"/>
          <w:numId w:val="0"/>
        </w:numPr>
        <w:spacing w:after="200" w:line="360" w:lineRule="auto"/>
      </w:pPr>
      <w:r>
        <w:rPr>
          <w:sz w:val="24"/>
          <w:szCs w:val="24"/>
        </w:rPr>
        <w:lastRenderedPageBreak/>
        <w:t>105A.</w:t>
      </w:r>
      <w:r>
        <w:rPr>
          <w:sz w:val="24"/>
          <w:szCs w:val="24"/>
        </w:rPr>
        <w:tab/>
        <w:t xml:space="preserve">A Trustee, </w:t>
      </w:r>
      <w:proofErr w:type="gramStart"/>
      <w:r>
        <w:rPr>
          <w:sz w:val="24"/>
          <w:szCs w:val="24"/>
        </w:rPr>
        <w:t>committee ,</w:t>
      </w:r>
      <w:proofErr w:type="gramEnd"/>
      <w:r>
        <w:rPr>
          <w:sz w:val="24"/>
          <w:szCs w:val="24"/>
        </w:rPr>
        <w:t xml:space="preserve"> the Principal </w:t>
      </w:r>
      <w:r>
        <w:rPr>
          <w:szCs w:val="24"/>
        </w:rPr>
        <w:t xml:space="preserve"> </w:t>
      </w:r>
      <w:r>
        <w:rPr>
          <w:sz w:val="24"/>
          <w:szCs w:val="24"/>
        </w:rPr>
        <w:t>or any other holder of an executive office to whom a power or function of the Trustees is delegated under Article 105 may further sub-delegate those powers or functions (or any of them) to a further person. Where any power or function of the Trustees is sub-delegated by any person to whom it has been delegated, that person must inform the Trustees as soon as reasonably practicable which powers and functions have been further delegated and to whom, and any such sub-delegation shall be made subject to any conditions the Trustees may impose, and may be revoked or altered by the Trustees.</w:t>
      </w:r>
    </w:p>
    <w:p w14:paraId="00C38BE7" w14:textId="423BEDC4" w:rsidR="0073069E" w:rsidRDefault="00AB435F">
      <w:pPr>
        <w:pStyle w:val="DfESOutNumbered"/>
        <w:keepNext/>
        <w:keepLines/>
        <w:widowControl/>
        <w:numPr>
          <w:ilvl w:val="0"/>
          <w:numId w:val="0"/>
        </w:numPr>
        <w:spacing w:after="200" w:line="360" w:lineRule="auto"/>
      </w:pPr>
      <w:r>
        <w:rPr>
          <w:sz w:val="24"/>
          <w:szCs w:val="24"/>
        </w:rPr>
        <w:t>106.</w:t>
      </w:r>
      <w:r>
        <w:rPr>
          <w:sz w:val="24"/>
          <w:szCs w:val="24"/>
        </w:rPr>
        <w:tab/>
        <w:t>Where any power or function of the Trustees has been exercised by any committee , any Trustee, the Principal  any other holder of an executive office, or a person to whom a power or function has been sub-delegated under Article 105A, that person or committee shall report to the Trustees in respect of any action taken or decision made with respect to the exercise of that power or function at the meeting of the Trustees immediately following the taking of the action or the making of the decision.</w:t>
      </w:r>
    </w:p>
    <w:p w14:paraId="4544C9C1" w14:textId="4D072284" w:rsidR="00C628FB" w:rsidRDefault="00FA6278" w:rsidP="003A5E80">
      <w:pPr>
        <w:pStyle w:val="Heading1"/>
      </w:pPr>
      <w:bookmarkStart w:id="58" w:name="_Toc94713324"/>
      <w:r>
        <w:t>Appointing and delegating to Principal</w:t>
      </w:r>
      <w:bookmarkEnd w:id="58"/>
      <w:r>
        <w:t xml:space="preserve"> </w:t>
      </w:r>
    </w:p>
    <w:p w14:paraId="2B8B1A9C" w14:textId="0BD21BDA" w:rsidR="0073069E" w:rsidRDefault="00AB435F">
      <w:pPr>
        <w:pStyle w:val="DfESOutNumbered"/>
        <w:numPr>
          <w:ilvl w:val="0"/>
          <w:numId w:val="0"/>
        </w:numPr>
        <w:spacing w:after="200" w:line="360" w:lineRule="auto"/>
      </w:pPr>
      <w:r>
        <w:rPr>
          <w:sz w:val="24"/>
          <w:szCs w:val="24"/>
        </w:rPr>
        <w:t>107.</w:t>
      </w:r>
      <w:r>
        <w:rPr>
          <w:sz w:val="24"/>
          <w:szCs w:val="24"/>
        </w:rPr>
        <w:tab/>
        <w:t xml:space="preserve">The Trustees shall </w:t>
      </w:r>
      <w:proofErr w:type="gramStart"/>
      <w:r>
        <w:rPr>
          <w:sz w:val="24"/>
          <w:szCs w:val="24"/>
        </w:rPr>
        <w:t>appoint  the</w:t>
      </w:r>
      <w:proofErr w:type="gramEnd"/>
      <w:r>
        <w:rPr>
          <w:sz w:val="24"/>
          <w:szCs w:val="24"/>
        </w:rPr>
        <w:t xml:space="preserve"> Principal of the</w:t>
      </w:r>
      <w:r w:rsidR="006A1258">
        <w:rPr>
          <w:sz w:val="24"/>
          <w:szCs w:val="24"/>
        </w:rPr>
        <w:t xml:space="preserve"> </w:t>
      </w:r>
      <w:r>
        <w:rPr>
          <w:sz w:val="24"/>
          <w:szCs w:val="24"/>
        </w:rPr>
        <w:t xml:space="preserve">Academy. The Trustees may delegate such powers and functions as they consider are required </w:t>
      </w:r>
      <w:proofErr w:type="gramStart"/>
      <w:r>
        <w:rPr>
          <w:sz w:val="24"/>
          <w:szCs w:val="24"/>
        </w:rPr>
        <w:t>by  the</w:t>
      </w:r>
      <w:proofErr w:type="gramEnd"/>
      <w:r>
        <w:rPr>
          <w:sz w:val="24"/>
          <w:szCs w:val="24"/>
        </w:rPr>
        <w:t xml:space="preserve"> Principal for the internal organisation, management and control of the Academy (including the implementation of all policies approved by the Trustees and for the direction of the teaching and curriculum at the</w:t>
      </w:r>
      <w:r w:rsidR="006A1258">
        <w:rPr>
          <w:sz w:val="24"/>
          <w:szCs w:val="24"/>
        </w:rPr>
        <w:t xml:space="preserve"> </w:t>
      </w:r>
      <w:r>
        <w:rPr>
          <w:sz w:val="24"/>
          <w:szCs w:val="24"/>
        </w:rPr>
        <w:t>Academy).</w:t>
      </w:r>
    </w:p>
    <w:p w14:paraId="509FBCD2" w14:textId="77777777" w:rsidR="00C628FB" w:rsidRDefault="00ED0AD3" w:rsidP="003A5E80">
      <w:pPr>
        <w:pStyle w:val="Heading1"/>
      </w:pPr>
      <w:bookmarkStart w:id="59" w:name="_Toc94713325"/>
      <w:r>
        <w:t>Meetings of the Trustees</w:t>
      </w:r>
      <w:bookmarkEnd w:id="59"/>
      <w:r>
        <w:t xml:space="preserve"> </w:t>
      </w:r>
    </w:p>
    <w:p w14:paraId="22A6D1AF" w14:textId="77777777" w:rsidR="00C628FB" w:rsidRDefault="00253ADE" w:rsidP="003A5E80">
      <w:pPr>
        <w:pStyle w:val="Heading1"/>
      </w:pPr>
      <w:bookmarkStart w:id="60" w:name="_Toc94713326"/>
      <w:r>
        <w:t>Proceedings at Trustee meetings</w:t>
      </w:r>
      <w:bookmarkEnd w:id="60"/>
      <w:r>
        <w:t xml:space="preserve"> </w:t>
      </w:r>
    </w:p>
    <w:p w14:paraId="1EF31EEA" w14:textId="1FE319A7" w:rsidR="0073069E" w:rsidRDefault="00AB435F">
      <w:pPr>
        <w:pStyle w:val="DfESOutNumbered"/>
        <w:numPr>
          <w:ilvl w:val="0"/>
          <w:numId w:val="0"/>
        </w:numPr>
        <w:spacing w:after="200" w:line="360" w:lineRule="auto"/>
        <w:rPr>
          <w:sz w:val="24"/>
          <w:szCs w:val="24"/>
        </w:rPr>
      </w:pPr>
      <w:r>
        <w:rPr>
          <w:sz w:val="24"/>
          <w:szCs w:val="24"/>
        </w:rPr>
        <w:t>108.</w:t>
      </w:r>
      <w:r>
        <w:rPr>
          <w:sz w:val="24"/>
          <w:szCs w:val="24"/>
        </w:rPr>
        <w:tab/>
        <w:t>Subject to these Articles, the Trustees may regulate their proceedings as they think fit.</w:t>
      </w:r>
    </w:p>
    <w:p w14:paraId="6FF5A9F5" w14:textId="7D43D3F2" w:rsidR="0073069E" w:rsidRDefault="00AB435F">
      <w:pPr>
        <w:pStyle w:val="DfESOutNumbered"/>
        <w:numPr>
          <w:ilvl w:val="0"/>
          <w:numId w:val="0"/>
        </w:numPr>
        <w:spacing w:after="200" w:line="360" w:lineRule="auto"/>
        <w:rPr>
          <w:sz w:val="24"/>
          <w:szCs w:val="24"/>
        </w:rPr>
      </w:pPr>
      <w:r w:rsidRPr="7B7551FF">
        <w:rPr>
          <w:sz w:val="24"/>
          <w:szCs w:val="24"/>
        </w:rPr>
        <w:t>109.</w:t>
      </w:r>
      <w:r>
        <w:tab/>
      </w:r>
      <w:r w:rsidRPr="7B7551FF">
        <w:rPr>
          <w:sz w:val="24"/>
          <w:szCs w:val="24"/>
        </w:rPr>
        <w:t xml:space="preserve">The Trustees shall hold at least three meetings in every school year. Meetings of the Trustees shall be convened by the </w:t>
      </w:r>
      <w:r w:rsidR="00F66F6B">
        <w:rPr>
          <w:sz w:val="24"/>
          <w:szCs w:val="24"/>
        </w:rPr>
        <w:t>Governance Professional</w:t>
      </w:r>
      <w:r w:rsidRPr="7B7551FF">
        <w:rPr>
          <w:sz w:val="24"/>
          <w:szCs w:val="24"/>
        </w:rPr>
        <w:t xml:space="preserve">. In exercising </w:t>
      </w:r>
      <w:r w:rsidR="4D6FB7E5" w:rsidRPr="7B7551FF">
        <w:rPr>
          <w:sz w:val="24"/>
          <w:szCs w:val="24"/>
        </w:rPr>
        <w:t>the</w:t>
      </w:r>
      <w:r w:rsidRPr="7B7551FF">
        <w:rPr>
          <w:sz w:val="24"/>
          <w:szCs w:val="24"/>
        </w:rPr>
        <w:t xml:space="preserve"> functions under this </w:t>
      </w:r>
      <w:proofErr w:type="gramStart"/>
      <w:r w:rsidRPr="7B7551FF">
        <w:rPr>
          <w:sz w:val="24"/>
          <w:szCs w:val="24"/>
        </w:rPr>
        <w:t>Article</w:t>
      </w:r>
      <w:proofErr w:type="gramEnd"/>
      <w:r w:rsidRPr="7B7551FF">
        <w:rPr>
          <w:sz w:val="24"/>
          <w:szCs w:val="24"/>
        </w:rPr>
        <w:t xml:space="preserve"> the </w:t>
      </w:r>
      <w:r w:rsidR="00F66F6B">
        <w:rPr>
          <w:sz w:val="24"/>
          <w:szCs w:val="24"/>
        </w:rPr>
        <w:t>Governance Professional</w:t>
      </w:r>
      <w:r w:rsidRPr="7B7551FF">
        <w:rPr>
          <w:sz w:val="24"/>
          <w:szCs w:val="24"/>
        </w:rPr>
        <w:t xml:space="preserve"> shall comply with any direction:</w:t>
      </w:r>
    </w:p>
    <w:p w14:paraId="3E8609A0" w14:textId="77777777" w:rsidR="0073069E" w:rsidRDefault="00AB435F">
      <w:pPr>
        <w:pStyle w:val="DfESOutNumbered"/>
        <w:numPr>
          <w:ilvl w:val="1"/>
          <w:numId w:val="48"/>
        </w:numPr>
        <w:spacing w:after="200" w:line="360" w:lineRule="auto"/>
        <w:ind w:left="1418" w:hanging="709"/>
        <w:rPr>
          <w:sz w:val="24"/>
          <w:szCs w:val="24"/>
        </w:rPr>
      </w:pPr>
      <w:r>
        <w:rPr>
          <w:sz w:val="24"/>
          <w:szCs w:val="24"/>
        </w:rPr>
        <w:t>given by the Trustees; or</w:t>
      </w:r>
    </w:p>
    <w:p w14:paraId="372C0F13" w14:textId="09154645" w:rsidR="0073069E" w:rsidRDefault="00AB435F">
      <w:pPr>
        <w:pStyle w:val="DfESOutNumbered"/>
        <w:numPr>
          <w:ilvl w:val="1"/>
          <w:numId w:val="48"/>
        </w:numPr>
        <w:spacing w:after="200" w:line="360" w:lineRule="auto"/>
        <w:ind w:left="1418" w:hanging="709"/>
        <w:rPr>
          <w:sz w:val="24"/>
          <w:szCs w:val="24"/>
        </w:rPr>
      </w:pPr>
      <w:r w:rsidRPr="7B7551FF">
        <w:rPr>
          <w:sz w:val="24"/>
          <w:szCs w:val="24"/>
        </w:rPr>
        <w:lastRenderedPageBreak/>
        <w:t xml:space="preserve">given by the </w:t>
      </w:r>
      <w:r w:rsidR="007C64A1">
        <w:rPr>
          <w:sz w:val="24"/>
          <w:szCs w:val="24"/>
        </w:rPr>
        <w:t>Chair</w:t>
      </w:r>
      <w:r w:rsidR="7043E7DD" w:rsidRPr="7B7551FF">
        <w:rPr>
          <w:sz w:val="24"/>
          <w:szCs w:val="24"/>
        </w:rPr>
        <w:t xml:space="preserve">, or in their absence, the </w:t>
      </w:r>
      <w:r w:rsidR="0089252C">
        <w:rPr>
          <w:sz w:val="24"/>
          <w:szCs w:val="24"/>
        </w:rPr>
        <w:t>Vice-Chair</w:t>
      </w:r>
      <w:r w:rsidRPr="7B7551FF">
        <w:rPr>
          <w:sz w:val="24"/>
          <w:szCs w:val="24"/>
        </w:rPr>
        <w:t>, so far as such direction is not inconsistent with any direction given as mentioned in (a).</w:t>
      </w:r>
    </w:p>
    <w:p w14:paraId="304B1E79" w14:textId="1705F27C" w:rsidR="0073069E" w:rsidRDefault="00AB435F">
      <w:pPr>
        <w:pStyle w:val="DfESOutNumbered"/>
        <w:numPr>
          <w:ilvl w:val="0"/>
          <w:numId w:val="0"/>
        </w:numPr>
        <w:spacing w:after="200" w:line="360" w:lineRule="auto"/>
        <w:rPr>
          <w:sz w:val="24"/>
          <w:szCs w:val="24"/>
        </w:rPr>
      </w:pPr>
      <w:r>
        <w:rPr>
          <w:sz w:val="24"/>
          <w:szCs w:val="24"/>
        </w:rPr>
        <w:t>110.</w:t>
      </w:r>
      <w:r>
        <w:rPr>
          <w:sz w:val="24"/>
          <w:szCs w:val="24"/>
        </w:rPr>
        <w:tab/>
        <w:t xml:space="preserve">Any three Trustees may, by notice in writing given to the </w:t>
      </w:r>
      <w:r w:rsidR="00F66F6B">
        <w:rPr>
          <w:sz w:val="24"/>
          <w:szCs w:val="24"/>
        </w:rPr>
        <w:t>Governance Professional</w:t>
      </w:r>
      <w:r>
        <w:rPr>
          <w:sz w:val="24"/>
          <w:szCs w:val="24"/>
        </w:rPr>
        <w:t xml:space="preserve">, requisition a meeting of the Trustees; and it shall be the duty of the </w:t>
      </w:r>
      <w:r w:rsidR="00F66F6B">
        <w:rPr>
          <w:sz w:val="24"/>
          <w:szCs w:val="24"/>
        </w:rPr>
        <w:t>Governance Professional</w:t>
      </w:r>
      <w:r>
        <w:rPr>
          <w:sz w:val="24"/>
          <w:szCs w:val="24"/>
        </w:rPr>
        <w:t xml:space="preserve"> to convene such a meeting as soon as is reasonably practicable.</w:t>
      </w:r>
    </w:p>
    <w:p w14:paraId="4CDCE83D" w14:textId="77777777" w:rsidR="0073069E" w:rsidRDefault="00AB435F">
      <w:pPr>
        <w:pStyle w:val="DfESOutNumbered"/>
        <w:numPr>
          <w:ilvl w:val="0"/>
          <w:numId w:val="0"/>
        </w:numPr>
        <w:spacing w:after="200" w:line="360" w:lineRule="auto"/>
        <w:rPr>
          <w:sz w:val="24"/>
          <w:szCs w:val="24"/>
        </w:rPr>
      </w:pPr>
      <w:r>
        <w:rPr>
          <w:sz w:val="24"/>
          <w:szCs w:val="24"/>
        </w:rPr>
        <w:t>111.</w:t>
      </w:r>
      <w:r>
        <w:rPr>
          <w:sz w:val="24"/>
          <w:szCs w:val="24"/>
        </w:rPr>
        <w:tab/>
        <w:t>Each Trustee shall be given at least seven clear days before the date of a meeting:</w:t>
      </w:r>
    </w:p>
    <w:p w14:paraId="51C655A9" w14:textId="223D90ED" w:rsidR="0073069E" w:rsidRDefault="00AB435F">
      <w:pPr>
        <w:pStyle w:val="DfESOutNumbered"/>
        <w:numPr>
          <w:ilvl w:val="0"/>
          <w:numId w:val="0"/>
        </w:numPr>
        <w:spacing w:after="200" w:line="360" w:lineRule="auto"/>
        <w:ind w:left="1418" w:hanging="709"/>
        <w:rPr>
          <w:sz w:val="24"/>
          <w:szCs w:val="24"/>
        </w:rPr>
      </w:pPr>
      <w:r w:rsidRPr="656C6F1A">
        <w:rPr>
          <w:sz w:val="24"/>
          <w:szCs w:val="24"/>
        </w:rPr>
        <w:t>a.</w:t>
      </w:r>
      <w:r>
        <w:tab/>
      </w:r>
      <w:proofErr w:type="gramStart"/>
      <w:r w:rsidRPr="656C6F1A">
        <w:rPr>
          <w:sz w:val="24"/>
          <w:szCs w:val="24"/>
        </w:rPr>
        <w:t>notice</w:t>
      </w:r>
      <w:proofErr w:type="gramEnd"/>
      <w:r w:rsidRPr="656C6F1A">
        <w:rPr>
          <w:sz w:val="24"/>
          <w:szCs w:val="24"/>
        </w:rPr>
        <w:t xml:space="preserve"> in writing thereof</w:t>
      </w:r>
      <w:r w:rsidR="00020186">
        <w:rPr>
          <w:sz w:val="24"/>
          <w:szCs w:val="24"/>
        </w:rPr>
        <w:t xml:space="preserve"> </w:t>
      </w:r>
      <w:r w:rsidRPr="656C6F1A">
        <w:rPr>
          <w:sz w:val="24"/>
          <w:szCs w:val="24"/>
        </w:rPr>
        <w:t xml:space="preserve">by the </w:t>
      </w:r>
      <w:r w:rsidR="00F66F6B">
        <w:rPr>
          <w:sz w:val="24"/>
          <w:szCs w:val="24"/>
        </w:rPr>
        <w:t>Governance Professional</w:t>
      </w:r>
      <w:r w:rsidRPr="656C6F1A">
        <w:rPr>
          <w:sz w:val="24"/>
          <w:szCs w:val="24"/>
        </w:rPr>
        <w:t>, and sent to each Trustee at the address provided by each Trustee from time to time; and</w:t>
      </w:r>
    </w:p>
    <w:p w14:paraId="40D104A5" w14:textId="35A459B5" w:rsidR="0073069E" w:rsidRDefault="00AB435F">
      <w:pPr>
        <w:pStyle w:val="DfESOutNumbered"/>
        <w:numPr>
          <w:ilvl w:val="0"/>
          <w:numId w:val="0"/>
        </w:numPr>
        <w:spacing w:after="200" w:line="360" w:lineRule="auto"/>
        <w:ind w:left="1418" w:hanging="709"/>
        <w:rPr>
          <w:sz w:val="24"/>
          <w:szCs w:val="24"/>
        </w:rPr>
      </w:pPr>
      <w:r>
        <w:rPr>
          <w:sz w:val="24"/>
          <w:szCs w:val="24"/>
        </w:rPr>
        <w:t>b.</w:t>
      </w:r>
      <w:r>
        <w:rPr>
          <w:sz w:val="24"/>
          <w:szCs w:val="24"/>
        </w:rPr>
        <w:tab/>
        <w:t>a copy of the agenda for the meeting</w:t>
      </w:r>
      <w:r w:rsidR="006C5CFC">
        <w:rPr>
          <w:sz w:val="24"/>
          <w:szCs w:val="24"/>
        </w:rPr>
        <w:t>,</w:t>
      </w:r>
    </w:p>
    <w:p w14:paraId="2DABF606" w14:textId="33B1E6C3" w:rsidR="0073069E" w:rsidRDefault="00AB435F">
      <w:pPr>
        <w:pStyle w:val="DfESOutNumbered"/>
        <w:numPr>
          <w:ilvl w:val="0"/>
          <w:numId w:val="0"/>
        </w:numPr>
        <w:spacing w:after="200" w:line="360" w:lineRule="auto"/>
        <w:rPr>
          <w:sz w:val="24"/>
          <w:szCs w:val="24"/>
        </w:rPr>
      </w:pPr>
      <w:r w:rsidRPr="7B7551FF">
        <w:rPr>
          <w:sz w:val="24"/>
          <w:szCs w:val="24"/>
        </w:rPr>
        <w:t xml:space="preserve">provided that where the </w:t>
      </w:r>
      <w:r w:rsidR="007C64A1">
        <w:rPr>
          <w:sz w:val="24"/>
          <w:szCs w:val="24"/>
        </w:rPr>
        <w:t>Chair</w:t>
      </w:r>
      <w:r w:rsidRPr="7B7551FF">
        <w:rPr>
          <w:sz w:val="24"/>
          <w:szCs w:val="24"/>
        </w:rPr>
        <w:t xml:space="preserve"> or, in </w:t>
      </w:r>
      <w:r w:rsidR="4BED2A0D" w:rsidRPr="7B7551FF">
        <w:rPr>
          <w:sz w:val="24"/>
          <w:szCs w:val="24"/>
        </w:rPr>
        <w:t xml:space="preserve">their </w:t>
      </w:r>
      <w:r w:rsidRPr="7B7551FF">
        <w:rPr>
          <w:sz w:val="24"/>
          <w:szCs w:val="24"/>
        </w:rPr>
        <w:t xml:space="preserve">absence, the </w:t>
      </w:r>
      <w:r w:rsidR="0089252C">
        <w:rPr>
          <w:sz w:val="24"/>
          <w:szCs w:val="24"/>
        </w:rPr>
        <w:t>Vice-Chair</w:t>
      </w:r>
      <w:r w:rsidRPr="7B7551FF">
        <w:rPr>
          <w:sz w:val="24"/>
          <w:szCs w:val="24"/>
        </w:rPr>
        <w:t xml:space="preserve">, so determines on the ground that there are matters demanding urgent consideration, it shall be sufficient if the written notice of a meeting, and the copy of the agenda thereof are given within such shorter period as </w:t>
      </w:r>
      <w:r w:rsidR="3AAF85F8" w:rsidRPr="7B7551FF">
        <w:rPr>
          <w:sz w:val="24"/>
          <w:szCs w:val="24"/>
        </w:rPr>
        <w:t>they</w:t>
      </w:r>
      <w:r w:rsidRPr="7B7551FF">
        <w:rPr>
          <w:sz w:val="24"/>
          <w:szCs w:val="24"/>
        </w:rPr>
        <w:t xml:space="preserve"> direct.</w:t>
      </w:r>
    </w:p>
    <w:p w14:paraId="390A13FB" w14:textId="77777777" w:rsidR="0073069E" w:rsidRDefault="00AB435F">
      <w:pPr>
        <w:pStyle w:val="DfESOutNumbered"/>
        <w:numPr>
          <w:ilvl w:val="0"/>
          <w:numId w:val="0"/>
        </w:numPr>
        <w:spacing w:after="200" w:line="360" w:lineRule="auto"/>
        <w:rPr>
          <w:sz w:val="24"/>
          <w:szCs w:val="24"/>
        </w:rPr>
      </w:pPr>
      <w:r>
        <w:rPr>
          <w:sz w:val="24"/>
          <w:szCs w:val="24"/>
        </w:rPr>
        <w:t>112.</w:t>
      </w:r>
      <w:r>
        <w:rPr>
          <w:sz w:val="24"/>
          <w:szCs w:val="24"/>
        </w:rPr>
        <w:tab/>
        <w:t>The convening of a meeting and the proceedings conducted thereat shall not be invalidated by reason of any individual not having received written notice of the meeting or a copy of the agenda thereof.</w:t>
      </w:r>
    </w:p>
    <w:p w14:paraId="52AD48D1" w14:textId="77777777" w:rsidR="0073069E" w:rsidRDefault="00AB435F">
      <w:pPr>
        <w:pStyle w:val="DfESOutNumbered"/>
        <w:numPr>
          <w:ilvl w:val="0"/>
          <w:numId w:val="0"/>
        </w:numPr>
        <w:spacing w:after="200" w:line="360" w:lineRule="auto"/>
        <w:rPr>
          <w:sz w:val="24"/>
          <w:szCs w:val="24"/>
        </w:rPr>
      </w:pPr>
      <w:r>
        <w:rPr>
          <w:sz w:val="24"/>
          <w:szCs w:val="24"/>
        </w:rPr>
        <w:t>113.</w:t>
      </w:r>
      <w:r>
        <w:rPr>
          <w:sz w:val="24"/>
          <w:szCs w:val="24"/>
        </w:rPr>
        <w:tab/>
        <w:t>A resolution to rescind or vary a resolution carried at a previous meeting of the Trustees shall not be proposed at a meeting of the Trustees unless the consideration of the rescission or variation of the previous resolution is a specific item of business on the agenda for that meeting.</w:t>
      </w:r>
    </w:p>
    <w:p w14:paraId="5CCF6273" w14:textId="77777777" w:rsidR="0073069E" w:rsidRDefault="00AB435F">
      <w:pPr>
        <w:pStyle w:val="DfESOutNumbered"/>
        <w:numPr>
          <w:ilvl w:val="0"/>
          <w:numId w:val="0"/>
        </w:numPr>
        <w:spacing w:after="200" w:line="360" w:lineRule="auto"/>
        <w:rPr>
          <w:sz w:val="24"/>
          <w:szCs w:val="24"/>
        </w:rPr>
      </w:pPr>
      <w:r>
        <w:rPr>
          <w:sz w:val="24"/>
          <w:szCs w:val="24"/>
        </w:rPr>
        <w:t>114.</w:t>
      </w:r>
      <w:r>
        <w:rPr>
          <w:sz w:val="24"/>
          <w:szCs w:val="24"/>
        </w:rPr>
        <w:tab/>
        <w:t>A meeting of the Trustees shall be terminated forthwith if:</w:t>
      </w:r>
    </w:p>
    <w:p w14:paraId="1B00BE88" w14:textId="77777777" w:rsidR="0073069E" w:rsidRDefault="00AB435F">
      <w:pPr>
        <w:pStyle w:val="DfESOutNumbered"/>
        <w:numPr>
          <w:ilvl w:val="2"/>
          <w:numId w:val="49"/>
        </w:numPr>
        <w:spacing w:after="200" w:line="360" w:lineRule="auto"/>
        <w:ind w:left="1418" w:hanging="709"/>
        <w:rPr>
          <w:sz w:val="24"/>
          <w:szCs w:val="24"/>
        </w:rPr>
      </w:pPr>
      <w:r>
        <w:rPr>
          <w:sz w:val="24"/>
          <w:szCs w:val="24"/>
        </w:rPr>
        <w:t>the Trustees so resolve; or</w:t>
      </w:r>
    </w:p>
    <w:p w14:paraId="069A1857" w14:textId="77777777" w:rsidR="0073069E" w:rsidRDefault="00AB435F">
      <w:pPr>
        <w:pStyle w:val="DfESOutNumbered"/>
        <w:numPr>
          <w:ilvl w:val="2"/>
          <w:numId w:val="49"/>
        </w:numPr>
        <w:spacing w:after="200" w:line="360" w:lineRule="auto"/>
        <w:ind w:left="1418" w:hanging="709"/>
        <w:rPr>
          <w:sz w:val="24"/>
          <w:szCs w:val="24"/>
        </w:rPr>
      </w:pPr>
      <w:r>
        <w:rPr>
          <w:sz w:val="24"/>
          <w:szCs w:val="24"/>
        </w:rPr>
        <w:t>the number of Trustees present ceases to constitute a quorum for a meeting of the Trustees in accordance with Article 117, subject to Article 119.</w:t>
      </w:r>
    </w:p>
    <w:p w14:paraId="60A4662B" w14:textId="404EFC9B" w:rsidR="0073069E" w:rsidRDefault="00AB435F">
      <w:pPr>
        <w:pStyle w:val="DfESOutNumbered"/>
        <w:keepNext/>
        <w:keepLines/>
        <w:widowControl/>
        <w:numPr>
          <w:ilvl w:val="0"/>
          <w:numId w:val="0"/>
        </w:numPr>
        <w:spacing w:after="200" w:line="360" w:lineRule="auto"/>
        <w:rPr>
          <w:sz w:val="24"/>
          <w:szCs w:val="24"/>
        </w:rPr>
      </w:pPr>
      <w:r>
        <w:rPr>
          <w:sz w:val="24"/>
          <w:szCs w:val="24"/>
        </w:rPr>
        <w:lastRenderedPageBreak/>
        <w:t>115.</w:t>
      </w:r>
      <w:r>
        <w:rPr>
          <w:sz w:val="24"/>
          <w:szCs w:val="24"/>
        </w:rPr>
        <w:tab/>
        <w:t xml:space="preserve">Where in accordance with Article 114 a meeting is not held or is terminated before all the matters specified as items of business on the agenda for the meeting have been disposed of, a further meeting shall be convened by the </w:t>
      </w:r>
      <w:r w:rsidR="00F66F6B">
        <w:rPr>
          <w:sz w:val="24"/>
          <w:szCs w:val="24"/>
        </w:rPr>
        <w:t>Governance Professional</w:t>
      </w:r>
      <w:r>
        <w:rPr>
          <w:sz w:val="24"/>
          <w:szCs w:val="24"/>
        </w:rPr>
        <w:t xml:space="preserve"> as soon as is reasonably practicable, but in any event within seven days of the date on which the meeting was originally to be held or was so terminated.</w:t>
      </w:r>
    </w:p>
    <w:p w14:paraId="1DF0720A" w14:textId="24DC5BFA" w:rsidR="0073069E" w:rsidRDefault="00AB435F">
      <w:pPr>
        <w:pStyle w:val="DfESOutNumbered"/>
        <w:keepNext/>
        <w:keepLines/>
        <w:widowControl/>
        <w:numPr>
          <w:ilvl w:val="0"/>
          <w:numId w:val="0"/>
        </w:numPr>
        <w:spacing w:after="200" w:line="360" w:lineRule="auto"/>
        <w:rPr>
          <w:sz w:val="24"/>
          <w:szCs w:val="24"/>
        </w:rPr>
      </w:pPr>
      <w:r>
        <w:rPr>
          <w:sz w:val="24"/>
          <w:szCs w:val="24"/>
        </w:rPr>
        <w:t>116.</w:t>
      </w:r>
      <w:r>
        <w:rPr>
          <w:sz w:val="24"/>
          <w:szCs w:val="24"/>
        </w:rPr>
        <w:tab/>
        <w:t xml:space="preserve">Where the Trustees resolve in accordance with Article 114 to adjourn a meeting before all the items of business on the agenda have been disposed of, the Trustees shall before doing so determine the time and date at which a further meeting is to be held for the purposes of completing the consideration of those items, and they shall direct the </w:t>
      </w:r>
      <w:r w:rsidR="00F66F6B">
        <w:rPr>
          <w:sz w:val="24"/>
          <w:szCs w:val="24"/>
        </w:rPr>
        <w:t>Governance Professional</w:t>
      </w:r>
      <w:r>
        <w:rPr>
          <w:sz w:val="24"/>
          <w:szCs w:val="24"/>
        </w:rPr>
        <w:t xml:space="preserve"> to convene a meeting accordingly.</w:t>
      </w:r>
    </w:p>
    <w:p w14:paraId="58D9B0B1" w14:textId="77777777" w:rsidR="00C628FB" w:rsidRDefault="00034718" w:rsidP="003A5E80">
      <w:pPr>
        <w:pStyle w:val="Heading1"/>
      </w:pPr>
      <w:bookmarkStart w:id="61" w:name="_Toc94713327"/>
      <w:r>
        <w:t>Quorum for Trustee meetings</w:t>
      </w:r>
      <w:bookmarkEnd w:id="61"/>
      <w:r>
        <w:t xml:space="preserve"> </w:t>
      </w:r>
    </w:p>
    <w:p w14:paraId="2C53AB1F" w14:textId="72527269" w:rsidR="0073069E" w:rsidRDefault="00AB435F">
      <w:pPr>
        <w:pStyle w:val="DfESOutNumbered"/>
        <w:numPr>
          <w:ilvl w:val="0"/>
          <w:numId w:val="0"/>
        </w:numPr>
        <w:spacing w:after="200" w:line="360" w:lineRule="auto"/>
        <w:rPr>
          <w:sz w:val="24"/>
          <w:szCs w:val="24"/>
        </w:rPr>
      </w:pPr>
      <w:r>
        <w:rPr>
          <w:sz w:val="24"/>
          <w:szCs w:val="24"/>
        </w:rPr>
        <w:t>117.</w:t>
      </w:r>
      <w:r>
        <w:rPr>
          <w:sz w:val="24"/>
          <w:szCs w:val="24"/>
        </w:rPr>
        <w:tab/>
        <w:t>Subject to Article 119, the quorum for a meeting of the Trustees, and any vote on any matter thereat, shall be any three Trustees, or where greater, any one third (rounded up to a whole number) of the total number of Trustees holding office at the date of the meeting, who are in each case present at the meeting and entitled to vote on the matters to be resolved.</w:t>
      </w:r>
    </w:p>
    <w:p w14:paraId="20D894A9" w14:textId="77777777" w:rsidR="0073069E" w:rsidRDefault="00AB435F">
      <w:pPr>
        <w:pStyle w:val="DfESOutNumbered"/>
        <w:numPr>
          <w:ilvl w:val="0"/>
          <w:numId w:val="0"/>
        </w:numPr>
        <w:spacing w:after="200" w:line="360" w:lineRule="auto"/>
        <w:rPr>
          <w:sz w:val="24"/>
          <w:szCs w:val="24"/>
        </w:rPr>
      </w:pPr>
      <w:r>
        <w:rPr>
          <w:sz w:val="24"/>
          <w:szCs w:val="24"/>
        </w:rPr>
        <w:t>118.</w:t>
      </w:r>
      <w:r>
        <w:rPr>
          <w:sz w:val="24"/>
          <w:szCs w:val="24"/>
        </w:rPr>
        <w:tab/>
        <w:t xml:space="preserve">The Trustees may act notwithstanding any vacancies in their number, but, if the numbers of Trustees </w:t>
      </w:r>
      <w:proofErr w:type="gramStart"/>
      <w:r>
        <w:rPr>
          <w:sz w:val="24"/>
          <w:szCs w:val="24"/>
        </w:rPr>
        <w:t>is</w:t>
      </w:r>
      <w:proofErr w:type="gramEnd"/>
      <w:r>
        <w:rPr>
          <w:sz w:val="24"/>
          <w:szCs w:val="24"/>
        </w:rPr>
        <w:t xml:space="preserve"> less than the number fixed as the quorum, the continuing Trustees may act only for the purpose of filling vacancies or of calling a General Meeting.</w:t>
      </w:r>
    </w:p>
    <w:p w14:paraId="2FCBED6A" w14:textId="77777777" w:rsidR="0073069E" w:rsidRDefault="00AB435F">
      <w:pPr>
        <w:pStyle w:val="DfESOutNumbered"/>
        <w:numPr>
          <w:ilvl w:val="0"/>
          <w:numId w:val="0"/>
        </w:numPr>
        <w:spacing w:after="200" w:line="360" w:lineRule="auto"/>
        <w:rPr>
          <w:sz w:val="24"/>
          <w:szCs w:val="24"/>
        </w:rPr>
      </w:pPr>
      <w:r>
        <w:rPr>
          <w:sz w:val="24"/>
          <w:szCs w:val="24"/>
        </w:rPr>
        <w:t>119.</w:t>
      </w:r>
      <w:r>
        <w:rPr>
          <w:sz w:val="24"/>
          <w:szCs w:val="24"/>
        </w:rPr>
        <w:tab/>
        <w:t>The quorum for the purposes of:</w:t>
      </w:r>
    </w:p>
    <w:p w14:paraId="3D5FC311" w14:textId="77777777" w:rsidR="0073069E" w:rsidRDefault="00AB435F">
      <w:pPr>
        <w:pStyle w:val="DfESOutNumbered"/>
        <w:numPr>
          <w:ilvl w:val="2"/>
          <w:numId w:val="50"/>
        </w:numPr>
        <w:spacing w:after="200" w:line="360" w:lineRule="auto"/>
        <w:ind w:left="1418" w:hanging="709"/>
        <w:rPr>
          <w:sz w:val="24"/>
          <w:szCs w:val="24"/>
        </w:rPr>
      </w:pPr>
      <w:r>
        <w:rPr>
          <w:sz w:val="24"/>
          <w:szCs w:val="24"/>
        </w:rPr>
        <w:t>any vote on the removal of a Trustee in accordance with Article 66; and</w:t>
      </w:r>
    </w:p>
    <w:p w14:paraId="1DCB2890" w14:textId="34C1565F" w:rsidR="0073069E" w:rsidRDefault="00AB435F">
      <w:pPr>
        <w:pStyle w:val="DfESOutNumbered"/>
        <w:numPr>
          <w:ilvl w:val="2"/>
          <w:numId w:val="50"/>
        </w:numPr>
        <w:spacing w:after="200" w:line="360" w:lineRule="auto"/>
        <w:ind w:left="1418" w:hanging="709"/>
        <w:rPr>
          <w:sz w:val="24"/>
          <w:szCs w:val="24"/>
        </w:rPr>
      </w:pPr>
      <w:r>
        <w:rPr>
          <w:sz w:val="24"/>
          <w:szCs w:val="24"/>
        </w:rPr>
        <w:t xml:space="preserve">any vote on the removal of the </w:t>
      </w:r>
      <w:r w:rsidR="007C64A1">
        <w:rPr>
          <w:sz w:val="24"/>
          <w:szCs w:val="24"/>
        </w:rPr>
        <w:t>Chair</w:t>
      </w:r>
      <w:r>
        <w:rPr>
          <w:sz w:val="24"/>
          <w:szCs w:val="24"/>
        </w:rPr>
        <w:t xml:space="preserve"> of the Trustees in accordance with Article 90</w:t>
      </w:r>
      <w:r w:rsidR="00FC7700">
        <w:rPr>
          <w:sz w:val="24"/>
          <w:szCs w:val="24"/>
        </w:rPr>
        <w:t>,</w:t>
      </w:r>
    </w:p>
    <w:p w14:paraId="15DFD76F" w14:textId="77777777" w:rsidR="0073069E" w:rsidRDefault="00AB435F">
      <w:pPr>
        <w:pStyle w:val="DfESOutNumbered"/>
        <w:numPr>
          <w:ilvl w:val="0"/>
          <w:numId w:val="0"/>
        </w:numPr>
        <w:spacing w:after="200" w:line="360" w:lineRule="auto"/>
        <w:rPr>
          <w:sz w:val="24"/>
          <w:szCs w:val="24"/>
        </w:rPr>
      </w:pPr>
      <w:r>
        <w:rPr>
          <w:sz w:val="24"/>
          <w:szCs w:val="24"/>
        </w:rPr>
        <w:t>shall be any two-thirds (rounded up to a whole number) of the persons who are at the time Trustees present at the meeting and entitled to vote on those respective matters.</w:t>
      </w:r>
    </w:p>
    <w:p w14:paraId="436CF923" w14:textId="77777777" w:rsidR="00C628FB" w:rsidRDefault="00FA3C75" w:rsidP="003A5E80">
      <w:pPr>
        <w:pStyle w:val="Heading1"/>
      </w:pPr>
      <w:bookmarkStart w:id="62" w:name="_Toc94713328"/>
      <w:r>
        <w:t>Voting at Trustee meetings</w:t>
      </w:r>
      <w:bookmarkEnd w:id="62"/>
      <w:r>
        <w:t xml:space="preserve"> </w:t>
      </w:r>
    </w:p>
    <w:p w14:paraId="47587CDD" w14:textId="646B61F5" w:rsidR="0073069E" w:rsidRDefault="00AB435F">
      <w:pPr>
        <w:pStyle w:val="DfESOutNumbered"/>
        <w:numPr>
          <w:ilvl w:val="0"/>
          <w:numId w:val="0"/>
        </w:numPr>
        <w:spacing w:after="200" w:line="360" w:lineRule="auto"/>
        <w:rPr>
          <w:sz w:val="24"/>
          <w:szCs w:val="24"/>
        </w:rPr>
      </w:pPr>
      <w:r>
        <w:rPr>
          <w:sz w:val="24"/>
          <w:szCs w:val="24"/>
        </w:rPr>
        <w:t>120.</w:t>
      </w:r>
      <w:r>
        <w:rPr>
          <w:sz w:val="24"/>
          <w:szCs w:val="24"/>
        </w:rPr>
        <w:tab/>
        <w:t xml:space="preserve">Subject to these Articles, every question to be decided at a meeting of the Trustees shall be determined by a majority of the votes of the Trustees present and </w:t>
      </w:r>
      <w:r>
        <w:rPr>
          <w:sz w:val="24"/>
          <w:szCs w:val="24"/>
        </w:rPr>
        <w:lastRenderedPageBreak/>
        <w:t>voting on the question. Every Trustee shall have one vote.</w:t>
      </w:r>
    </w:p>
    <w:p w14:paraId="28BB0553" w14:textId="7A651036" w:rsidR="0073069E" w:rsidRDefault="00AB435F">
      <w:pPr>
        <w:pStyle w:val="DfESOutNumbered"/>
        <w:keepNext/>
        <w:keepLines/>
        <w:widowControl/>
        <w:numPr>
          <w:ilvl w:val="0"/>
          <w:numId w:val="0"/>
        </w:numPr>
        <w:spacing w:after="200" w:line="360" w:lineRule="auto"/>
        <w:rPr>
          <w:sz w:val="24"/>
          <w:szCs w:val="24"/>
        </w:rPr>
      </w:pPr>
      <w:r w:rsidRPr="7B7551FF">
        <w:rPr>
          <w:sz w:val="24"/>
          <w:szCs w:val="24"/>
        </w:rPr>
        <w:t>121.</w:t>
      </w:r>
      <w:r>
        <w:tab/>
      </w:r>
      <w:r w:rsidRPr="7B7551FF">
        <w:rPr>
          <w:sz w:val="24"/>
          <w:szCs w:val="24"/>
        </w:rPr>
        <w:t xml:space="preserve">Subject to Articles 117-119, where there is an equal division of votes, the </w:t>
      </w:r>
      <w:r w:rsidR="00925EBD">
        <w:rPr>
          <w:sz w:val="24"/>
          <w:szCs w:val="24"/>
        </w:rPr>
        <w:t>c</w:t>
      </w:r>
      <w:r w:rsidR="007C64A1">
        <w:rPr>
          <w:sz w:val="24"/>
          <w:szCs w:val="24"/>
        </w:rPr>
        <w:t>hair</w:t>
      </w:r>
      <w:r w:rsidRPr="7B7551FF">
        <w:rPr>
          <w:sz w:val="24"/>
          <w:szCs w:val="24"/>
        </w:rPr>
        <w:t xml:space="preserve"> of the meeting shall have a casting vote in addition to any other vote </w:t>
      </w:r>
      <w:r w:rsidR="01700345" w:rsidRPr="7B7551FF">
        <w:rPr>
          <w:sz w:val="24"/>
          <w:szCs w:val="24"/>
        </w:rPr>
        <w:t>t</w:t>
      </w:r>
      <w:r w:rsidRPr="7B7551FF">
        <w:rPr>
          <w:sz w:val="24"/>
          <w:szCs w:val="24"/>
        </w:rPr>
        <w:t>he</w:t>
      </w:r>
      <w:r w:rsidR="05A8AFC7" w:rsidRPr="7B7551FF">
        <w:rPr>
          <w:sz w:val="24"/>
          <w:szCs w:val="24"/>
        </w:rPr>
        <w:t>y</w:t>
      </w:r>
      <w:r w:rsidRPr="7B7551FF">
        <w:rPr>
          <w:sz w:val="24"/>
          <w:szCs w:val="24"/>
        </w:rPr>
        <w:t xml:space="preserve"> may have.</w:t>
      </w:r>
    </w:p>
    <w:p w14:paraId="29C80F3B" w14:textId="77777777" w:rsidR="0073069E" w:rsidRDefault="00AB435F">
      <w:pPr>
        <w:pStyle w:val="DfESOutNumbered"/>
        <w:numPr>
          <w:ilvl w:val="0"/>
          <w:numId w:val="0"/>
        </w:numPr>
        <w:spacing w:after="200" w:line="360" w:lineRule="auto"/>
        <w:rPr>
          <w:sz w:val="24"/>
          <w:szCs w:val="24"/>
        </w:rPr>
      </w:pPr>
      <w:r>
        <w:rPr>
          <w:sz w:val="24"/>
          <w:szCs w:val="24"/>
        </w:rPr>
        <w:t>122.</w:t>
      </w:r>
      <w:r>
        <w:rPr>
          <w:sz w:val="24"/>
          <w:szCs w:val="24"/>
        </w:rPr>
        <w:tab/>
        <w:t>The proceedings of the Trustees shall not be invalidated by:</w:t>
      </w:r>
    </w:p>
    <w:p w14:paraId="7AFD083F" w14:textId="77777777" w:rsidR="0073069E" w:rsidRDefault="00AB435F">
      <w:pPr>
        <w:pStyle w:val="DfESOutNumbered"/>
        <w:numPr>
          <w:ilvl w:val="1"/>
          <w:numId w:val="51"/>
        </w:numPr>
        <w:spacing w:after="200" w:line="360" w:lineRule="auto"/>
        <w:ind w:left="1418" w:hanging="709"/>
        <w:rPr>
          <w:sz w:val="24"/>
          <w:szCs w:val="24"/>
        </w:rPr>
      </w:pPr>
      <w:r>
        <w:rPr>
          <w:sz w:val="24"/>
          <w:szCs w:val="24"/>
        </w:rPr>
        <w:t>any vacancy among their number; or</w:t>
      </w:r>
    </w:p>
    <w:p w14:paraId="58325378" w14:textId="77777777" w:rsidR="0073069E" w:rsidRDefault="00AB435F">
      <w:pPr>
        <w:pStyle w:val="DfESOutNumbered"/>
        <w:numPr>
          <w:ilvl w:val="1"/>
          <w:numId w:val="51"/>
        </w:numPr>
        <w:spacing w:after="200" w:line="360" w:lineRule="auto"/>
        <w:ind w:left="1418" w:hanging="709"/>
        <w:rPr>
          <w:sz w:val="24"/>
          <w:szCs w:val="24"/>
        </w:rPr>
      </w:pPr>
      <w:r>
        <w:rPr>
          <w:sz w:val="24"/>
          <w:szCs w:val="24"/>
        </w:rPr>
        <w:t>any defect in the election, appointment or nomination of any Trustee.</w:t>
      </w:r>
    </w:p>
    <w:p w14:paraId="1DB902BB" w14:textId="356C2D7C" w:rsidR="0073069E" w:rsidRDefault="00AB435F">
      <w:pPr>
        <w:pStyle w:val="DfESOutNumbered"/>
        <w:numPr>
          <w:ilvl w:val="0"/>
          <w:numId w:val="0"/>
        </w:numPr>
        <w:spacing w:after="200" w:line="360" w:lineRule="auto"/>
        <w:rPr>
          <w:sz w:val="24"/>
          <w:szCs w:val="24"/>
        </w:rPr>
      </w:pPr>
      <w:r w:rsidRPr="656C6F1A">
        <w:rPr>
          <w:sz w:val="24"/>
          <w:szCs w:val="24"/>
        </w:rPr>
        <w:t>123.</w:t>
      </w:r>
      <w:r>
        <w:tab/>
      </w:r>
      <w:r w:rsidRPr="656C6F1A">
        <w:rPr>
          <w:sz w:val="24"/>
          <w:szCs w:val="24"/>
        </w:rPr>
        <w:t>A resolution in writing,</w:t>
      </w:r>
      <w:r w:rsidR="005C55D5">
        <w:rPr>
          <w:sz w:val="24"/>
          <w:szCs w:val="24"/>
        </w:rPr>
        <w:t xml:space="preserve"> which includes</w:t>
      </w:r>
      <w:r w:rsidR="004F13C2">
        <w:rPr>
          <w:sz w:val="24"/>
          <w:szCs w:val="24"/>
        </w:rPr>
        <w:t xml:space="preserve"> a resolution</w:t>
      </w:r>
      <w:r w:rsidR="005C55D5">
        <w:rPr>
          <w:sz w:val="24"/>
          <w:szCs w:val="24"/>
        </w:rPr>
        <w:t xml:space="preserve"> in electronic form,</w:t>
      </w:r>
      <w:r w:rsidRPr="656C6F1A">
        <w:rPr>
          <w:sz w:val="24"/>
          <w:szCs w:val="24"/>
        </w:rPr>
        <w:t xml:space="preserve"> signed by all the Trustees entitled to receive notice of </w:t>
      </w:r>
      <w:r w:rsidR="00892776">
        <w:rPr>
          <w:sz w:val="24"/>
          <w:szCs w:val="24"/>
        </w:rPr>
        <w:t xml:space="preserve">and vote </w:t>
      </w:r>
      <w:r w:rsidR="009560B0">
        <w:rPr>
          <w:sz w:val="24"/>
          <w:szCs w:val="24"/>
        </w:rPr>
        <w:t xml:space="preserve">at </w:t>
      </w:r>
      <w:r w:rsidRPr="656C6F1A">
        <w:rPr>
          <w:sz w:val="24"/>
          <w:szCs w:val="24"/>
        </w:rPr>
        <w:t>a meeting of Trustees or of a committee of Trustees, shall be valid and effective as if it had been passed at a meeting of Trustees or (as the case may be) a committee of Trustees duly convened and held. Such a resolution may consist of several documents</w:t>
      </w:r>
      <w:r w:rsidR="75D6FFCB" w:rsidRPr="656C6F1A">
        <w:rPr>
          <w:sz w:val="24"/>
          <w:szCs w:val="24"/>
        </w:rPr>
        <w:t xml:space="preserve"> </w:t>
      </w:r>
      <w:r w:rsidRPr="656C6F1A">
        <w:rPr>
          <w:sz w:val="24"/>
          <w:szCs w:val="24"/>
        </w:rPr>
        <w:t xml:space="preserve">in the same form, each signed </w:t>
      </w:r>
      <w:r w:rsidR="294B0988" w:rsidRPr="656C6F1A">
        <w:rPr>
          <w:sz w:val="24"/>
          <w:szCs w:val="24"/>
        </w:rPr>
        <w:t xml:space="preserve">or authenticated </w:t>
      </w:r>
      <w:r w:rsidRPr="656C6F1A">
        <w:rPr>
          <w:sz w:val="24"/>
          <w:szCs w:val="24"/>
        </w:rPr>
        <w:t>by one or more of the Trustees.</w:t>
      </w:r>
    </w:p>
    <w:p w14:paraId="36188421" w14:textId="77777777" w:rsidR="00C628FB" w:rsidRDefault="00881019" w:rsidP="003A5E80">
      <w:pPr>
        <w:pStyle w:val="Heading1"/>
      </w:pPr>
      <w:bookmarkStart w:id="63" w:name="_Toc94713329"/>
      <w:r>
        <w:t>Making the minutes of Trustee meetings available</w:t>
      </w:r>
      <w:bookmarkEnd w:id="63"/>
    </w:p>
    <w:p w14:paraId="5DAA7522" w14:textId="0BFC95CB" w:rsidR="0073069E" w:rsidRDefault="00881019">
      <w:pPr>
        <w:pStyle w:val="DfESOutNumbered"/>
        <w:numPr>
          <w:ilvl w:val="0"/>
          <w:numId w:val="0"/>
        </w:numPr>
        <w:spacing w:after="200" w:line="360" w:lineRule="auto"/>
        <w:rPr>
          <w:sz w:val="24"/>
          <w:szCs w:val="24"/>
        </w:rPr>
      </w:pPr>
      <w:r>
        <w:t xml:space="preserve"> </w:t>
      </w:r>
      <w:r w:rsidR="00AB435F">
        <w:rPr>
          <w:sz w:val="24"/>
          <w:szCs w:val="24"/>
        </w:rPr>
        <w:t>124.</w:t>
      </w:r>
      <w:r w:rsidR="00AB435F">
        <w:rPr>
          <w:sz w:val="24"/>
          <w:szCs w:val="24"/>
        </w:rPr>
        <w:tab/>
        <w:t>Subject to Article 125, the Trustees shall ensure that a copy of:</w:t>
      </w:r>
    </w:p>
    <w:p w14:paraId="6F5C71D7" w14:textId="77777777" w:rsidR="0073069E" w:rsidRDefault="00AB435F">
      <w:pPr>
        <w:pStyle w:val="DfESOutNumbered"/>
        <w:numPr>
          <w:ilvl w:val="0"/>
          <w:numId w:val="0"/>
        </w:numPr>
        <w:spacing w:after="200" w:line="360" w:lineRule="auto"/>
        <w:ind w:left="1418" w:hanging="709"/>
        <w:rPr>
          <w:sz w:val="24"/>
          <w:szCs w:val="24"/>
        </w:rPr>
      </w:pPr>
      <w:r>
        <w:rPr>
          <w:sz w:val="24"/>
          <w:szCs w:val="24"/>
        </w:rPr>
        <w:t>a.</w:t>
      </w:r>
      <w:r>
        <w:rPr>
          <w:sz w:val="24"/>
          <w:szCs w:val="24"/>
        </w:rPr>
        <w:tab/>
        <w:t>the agenda for every meeting of the Trustees;</w:t>
      </w:r>
    </w:p>
    <w:p w14:paraId="488832CD" w14:textId="1219BFA6" w:rsidR="0073069E" w:rsidRDefault="00AB435F">
      <w:pPr>
        <w:pStyle w:val="DfESOutNumbered"/>
        <w:numPr>
          <w:ilvl w:val="0"/>
          <w:numId w:val="0"/>
        </w:numPr>
        <w:spacing w:after="200" w:line="360" w:lineRule="auto"/>
        <w:ind w:left="1418" w:hanging="709"/>
        <w:rPr>
          <w:sz w:val="24"/>
          <w:szCs w:val="24"/>
        </w:rPr>
      </w:pPr>
      <w:r>
        <w:rPr>
          <w:sz w:val="24"/>
          <w:szCs w:val="24"/>
        </w:rPr>
        <w:t>b.</w:t>
      </w:r>
      <w:r>
        <w:rPr>
          <w:sz w:val="24"/>
          <w:szCs w:val="24"/>
        </w:rPr>
        <w:tab/>
        <w:t xml:space="preserve">the draft minutes of every such meeting, if they have been approved by the person acting as </w:t>
      </w:r>
      <w:r w:rsidR="006860F0">
        <w:rPr>
          <w:sz w:val="24"/>
          <w:szCs w:val="24"/>
        </w:rPr>
        <w:t>c</w:t>
      </w:r>
      <w:r w:rsidR="007C64A1">
        <w:rPr>
          <w:sz w:val="24"/>
          <w:szCs w:val="24"/>
        </w:rPr>
        <w:t>hair</w:t>
      </w:r>
      <w:r>
        <w:rPr>
          <w:sz w:val="24"/>
          <w:szCs w:val="24"/>
        </w:rPr>
        <w:t xml:space="preserve"> of that meeting;</w:t>
      </w:r>
    </w:p>
    <w:p w14:paraId="2C11B951" w14:textId="77777777" w:rsidR="0073069E" w:rsidRDefault="00AB435F">
      <w:pPr>
        <w:pStyle w:val="DfESOutNumbered"/>
        <w:numPr>
          <w:ilvl w:val="1"/>
          <w:numId w:val="51"/>
        </w:numPr>
        <w:spacing w:after="200" w:line="360" w:lineRule="auto"/>
        <w:ind w:left="1418" w:hanging="709"/>
        <w:rPr>
          <w:sz w:val="24"/>
          <w:szCs w:val="24"/>
        </w:rPr>
      </w:pPr>
      <w:r>
        <w:rPr>
          <w:sz w:val="24"/>
          <w:szCs w:val="24"/>
        </w:rPr>
        <w:t>the signed minutes of every such meeting; and</w:t>
      </w:r>
    </w:p>
    <w:p w14:paraId="3EFF1FE8" w14:textId="77777777" w:rsidR="0073069E" w:rsidRDefault="00AB435F">
      <w:pPr>
        <w:pStyle w:val="DfESOutNumbered"/>
        <w:numPr>
          <w:ilvl w:val="1"/>
          <w:numId w:val="51"/>
        </w:numPr>
        <w:spacing w:after="200" w:line="360" w:lineRule="auto"/>
        <w:ind w:left="1418" w:hanging="709"/>
        <w:rPr>
          <w:sz w:val="24"/>
          <w:szCs w:val="24"/>
        </w:rPr>
      </w:pPr>
      <w:r>
        <w:rPr>
          <w:sz w:val="24"/>
          <w:szCs w:val="24"/>
        </w:rPr>
        <w:t>any report, document or other paper considered at any such meeting,</w:t>
      </w:r>
    </w:p>
    <w:p w14:paraId="5C77EC0F" w14:textId="5099453B" w:rsidR="0073069E" w:rsidRDefault="00AB435F">
      <w:pPr>
        <w:pStyle w:val="DfESOutNumbered"/>
        <w:numPr>
          <w:ilvl w:val="0"/>
          <w:numId w:val="0"/>
        </w:numPr>
        <w:spacing w:after="200" w:line="360" w:lineRule="auto"/>
        <w:ind w:left="709"/>
      </w:pPr>
      <w:r>
        <w:rPr>
          <w:sz w:val="24"/>
          <w:szCs w:val="24"/>
        </w:rPr>
        <w:t>are, as soon as is reasonably practicable, made available at the Academy to persons wishing to inspect them.</w:t>
      </w:r>
    </w:p>
    <w:p w14:paraId="7FA7E10C" w14:textId="77777777" w:rsidR="0073069E" w:rsidRDefault="00AB435F">
      <w:pPr>
        <w:pStyle w:val="DfESOutNumbered"/>
        <w:numPr>
          <w:ilvl w:val="0"/>
          <w:numId w:val="0"/>
        </w:numPr>
        <w:spacing w:after="200" w:line="360" w:lineRule="auto"/>
        <w:rPr>
          <w:sz w:val="24"/>
          <w:szCs w:val="24"/>
        </w:rPr>
      </w:pPr>
      <w:r>
        <w:rPr>
          <w:sz w:val="24"/>
          <w:szCs w:val="24"/>
        </w:rPr>
        <w:t>125.</w:t>
      </w:r>
      <w:r>
        <w:rPr>
          <w:sz w:val="24"/>
          <w:szCs w:val="24"/>
        </w:rPr>
        <w:tab/>
        <w:t>There may be excluded from any item required to be made available in pursuance of Article 124, any material relating to:</w:t>
      </w:r>
    </w:p>
    <w:p w14:paraId="66719540" w14:textId="163BE0F5" w:rsidR="0073069E" w:rsidRDefault="00AB435F">
      <w:pPr>
        <w:pStyle w:val="DfESOutNumbered"/>
        <w:numPr>
          <w:ilvl w:val="0"/>
          <w:numId w:val="0"/>
        </w:numPr>
        <w:spacing w:after="200" w:line="360" w:lineRule="auto"/>
        <w:ind w:left="1418" w:hanging="709"/>
        <w:rPr>
          <w:sz w:val="24"/>
          <w:szCs w:val="24"/>
        </w:rPr>
      </w:pPr>
      <w:r>
        <w:rPr>
          <w:sz w:val="24"/>
          <w:szCs w:val="24"/>
        </w:rPr>
        <w:t>a.</w:t>
      </w:r>
      <w:r>
        <w:rPr>
          <w:sz w:val="24"/>
          <w:szCs w:val="24"/>
        </w:rPr>
        <w:tab/>
        <w:t>a named teacher or other person employed, or proposed to be employed, at the Academy;</w:t>
      </w:r>
    </w:p>
    <w:p w14:paraId="2E7796E3" w14:textId="1C7673BE" w:rsidR="0073069E" w:rsidRDefault="00AB435F">
      <w:pPr>
        <w:pStyle w:val="DfESOutNumbered"/>
        <w:numPr>
          <w:ilvl w:val="0"/>
          <w:numId w:val="0"/>
        </w:numPr>
        <w:spacing w:after="200" w:line="360" w:lineRule="auto"/>
        <w:ind w:left="1418" w:hanging="709"/>
        <w:rPr>
          <w:sz w:val="24"/>
          <w:szCs w:val="24"/>
        </w:rPr>
      </w:pPr>
      <w:r>
        <w:rPr>
          <w:sz w:val="24"/>
          <w:szCs w:val="24"/>
        </w:rPr>
        <w:lastRenderedPageBreak/>
        <w:t>b.</w:t>
      </w:r>
      <w:r>
        <w:rPr>
          <w:sz w:val="24"/>
          <w:szCs w:val="24"/>
        </w:rPr>
        <w:tab/>
        <w:t>a named pupil or named student at, or candidate for admission or referral to, the Academy; and</w:t>
      </w:r>
    </w:p>
    <w:p w14:paraId="3CE445C0" w14:textId="77777777" w:rsidR="0073069E" w:rsidRDefault="00AB435F">
      <w:pPr>
        <w:pStyle w:val="DfESOutNumbered"/>
        <w:numPr>
          <w:ilvl w:val="0"/>
          <w:numId w:val="0"/>
        </w:numPr>
        <w:spacing w:after="200" w:line="360" w:lineRule="auto"/>
        <w:ind w:left="1418" w:hanging="709"/>
        <w:rPr>
          <w:sz w:val="24"/>
          <w:szCs w:val="24"/>
        </w:rPr>
      </w:pPr>
      <w:r>
        <w:rPr>
          <w:sz w:val="24"/>
          <w:szCs w:val="24"/>
        </w:rPr>
        <w:t>c.</w:t>
      </w:r>
      <w:r>
        <w:rPr>
          <w:sz w:val="24"/>
          <w:szCs w:val="24"/>
        </w:rPr>
        <w:tab/>
        <w:t>any matter which, by reason of its nature, the Trustees are satisfied should remain confidential.</w:t>
      </w:r>
    </w:p>
    <w:p w14:paraId="4CBEAE35" w14:textId="77777777" w:rsidR="00C71306" w:rsidRDefault="008A4F20" w:rsidP="003A5E80">
      <w:pPr>
        <w:pStyle w:val="Heading1"/>
      </w:pPr>
      <w:bookmarkStart w:id="64" w:name="_Toc94713330"/>
      <w:r>
        <w:t>Participation at meetings</w:t>
      </w:r>
      <w:bookmarkEnd w:id="64"/>
    </w:p>
    <w:p w14:paraId="1C54B4F0" w14:textId="00D9EF5E" w:rsidR="0073069E" w:rsidRDefault="00AB435F">
      <w:pPr>
        <w:pStyle w:val="DfESOutNumbered"/>
        <w:numPr>
          <w:ilvl w:val="0"/>
          <w:numId w:val="0"/>
        </w:numPr>
        <w:spacing w:after="200" w:line="360" w:lineRule="auto"/>
        <w:rPr>
          <w:sz w:val="24"/>
          <w:szCs w:val="24"/>
        </w:rPr>
      </w:pPr>
      <w:r w:rsidRPr="656C6F1A">
        <w:rPr>
          <w:sz w:val="24"/>
          <w:szCs w:val="24"/>
        </w:rPr>
        <w:t>126.</w:t>
      </w:r>
      <w:r>
        <w:tab/>
      </w:r>
      <w:bookmarkStart w:id="65" w:name="VirtPart"/>
      <w:r w:rsidRPr="656C6F1A">
        <w:rPr>
          <w:sz w:val="24"/>
          <w:szCs w:val="24"/>
        </w:rPr>
        <w:t>Any</w:t>
      </w:r>
      <w:bookmarkEnd w:id="65"/>
      <w:r w:rsidRPr="656C6F1A">
        <w:rPr>
          <w:sz w:val="24"/>
          <w:szCs w:val="24"/>
        </w:rPr>
        <w:t xml:space="preserve"> Trustee shall be able to participate in meetings of the Trustees by</w:t>
      </w:r>
      <w:r w:rsidR="00443768">
        <w:rPr>
          <w:sz w:val="24"/>
          <w:szCs w:val="24"/>
        </w:rPr>
        <w:t xml:space="preserve"> telephone or by</w:t>
      </w:r>
      <w:r w:rsidRPr="656C6F1A">
        <w:rPr>
          <w:sz w:val="24"/>
          <w:szCs w:val="24"/>
        </w:rPr>
        <w:t xml:space="preserve"> </w:t>
      </w:r>
      <w:r w:rsidR="78F56D49" w:rsidRPr="656C6F1A">
        <w:rPr>
          <w:sz w:val="24"/>
          <w:szCs w:val="24"/>
        </w:rPr>
        <w:t xml:space="preserve">any suitable electronic means agreed by the </w:t>
      </w:r>
      <w:r w:rsidR="009E2991">
        <w:rPr>
          <w:sz w:val="24"/>
          <w:szCs w:val="24"/>
        </w:rPr>
        <w:t>T</w:t>
      </w:r>
      <w:r w:rsidR="78F56D49" w:rsidRPr="656C6F1A">
        <w:rPr>
          <w:sz w:val="24"/>
          <w:szCs w:val="24"/>
        </w:rPr>
        <w:t>rustees</w:t>
      </w:r>
      <w:r w:rsidR="3E6E5D5D" w:rsidRPr="656C6F1A">
        <w:rPr>
          <w:sz w:val="24"/>
          <w:szCs w:val="24"/>
        </w:rPr>
        <w:t xml:space="preserve"> and by which all those participating in the meeting are able to communicate with all other participants. </w:t>
      </w:r>
    </w:p>
    <w:p w14:paraId="7BABE2E3" w14:textId="239054E6" w:rsidR="004F4F57" w:rsidRDefault="004F4F57" w:rsidP="004F4F57">
      <w:pPr>
        <w:pStyle w:val="DfESOutNumbered"/>
        <w:numPr>
          <w:ilvl w:val="0"/>
          <w:numId w:val="0"/>
        </w:numPr>
        <w:spacing w:after="200" w:line="360" w:lineRule="auto"/>
        <w:rPr>
          <w:sz w:val="24"/>
          <w:szCs w:val="24"/>
        </w:rPr>
      </w:pPr>
      <w:r>
        <w:rPr>
          <w:sz w:val="24"/>
          <w:szCs w:val="24"/>
        </w:rPr>
        <w:t>126A.</w:t>
      </w:r>
      <w:r>
        <w:rPr>
          <w:sz w:val="24"/>
          <w:szCs w:val="24"/>
        </w:rPr>
        <w:tab/>
        <w:t xml:space="preserve">A person so participating by telephone or other communication shall be deemed to be present in person at the meeting and shall be counted in a quorum and entitled to vote. Such a meeting shall be deemed to take place where the largest group of those participating is assembled or, if there is no group which is larger than any other group, where the </w:t>
      </w:r>
      <w:r w:rsidR="00925EBD">
        <w:rPr>
          <w:sz w:val="24"/>
          <w:szCs w:val="24"/>
        </w:rPr>
        <w:t>c</w:t>
      </w:r>
      <w:r w:rsidR="007C64A1">
        <w:rPr>
          <w:sz w:val="24"/>
          <w:szCs w:val="24"/>
        </w:rPr>
        <w:t>hair</w:t>
      </w:r>
      <w:r>
        <w:rPr>
          <w:sz w:val="24"/>
          <w:szCs w:val="24"/>
        </w:rPr>
        <w:t xml:space="preserve"> of the meeting </w:t>
      </w:r>
      <w:r w:rsidR="009F5B54">
        <w:rPr>
          <w:sz w:val="24"/>
          <w:szCs w:val="24"/>
        </w:rPr>
        <w:t>is located at that time</w:t>
      </w:r>
      <w:r>
        <w:rPr>
          <w:sz w:val="24"/>
          <w:szCs w:val="24"/>
        </w:rPr>
        <w:t xml:space="preserve">. </w:t>
      </w:r>
    </w:p>
    <w:p w14:paraId="3BA6F51B" w14:textId="65B7A0C1" w:rsidR="001F25EA" w:rsidRDefault="00AA7EC6" w:rsidP="003A5E80">
      <w:pPr>
        <w:pStyle w:val="Heading1"/>
      </w:pPr>
      <w:bookmarkStart w:id="66" w:name="_Toc94713331"/>
      <w:r>
        <w:t xml:space="preserve">Patrons and </w:t>
      </w:r>
      <w:r w:rsidRPr="00FE1A36">
        <w:t>honorary</w:t>
      </w:r>
      <w:r>
        <w:t xml:space="preserve"> </w:t>
      </w:r>
      <w:r w:rsidRPr="00802ADF">
        <w:t>officers</w:t>
      </w:r>
      <w:bookmarkEnd w:id="66"/>
      <w:r w:rsidDel="00AA7EC6">
        <w:t xml:space="preserve"> </w:t>
      </w:r>
    </w:p>
    <w:p w14:paraId="5B58E63F" w14:textId="3D879E6D" w:rsidR="0073069E" w:rsidRDefault="00AB435F">
      <w:pPr>
        <w:pStyle w:val="DfESOutNumbered"/>
        <w:numPr>
          <w:ilvl w:val="0"/>
          <w:numId w:val="0"/>
        </w:numPr>
        <w:spacing w:after="200" w:line="360" w:lineRule="auto"/>
        <w:rPr>
          <w:sz w:val="24"/>
          <w:szCs w:val="24"/>
        </w:rPr>
      </w:pPr>
      <w:r w:rsidRPr="7B7551FF">
        <w:rPr>
          <w:sz w:val="24"/>
          <w:szCs w:val="24"/>
        </w:rPr>
        <w:t>127.</w:t>
      </w:r>
      <w:r>
        <w:tab/>
      </w:r>
      <w:r w:rsidRPr="7B7551FF">
        <w:rPr>
          <w:sz w:val="24"/>
          <w:szCs w:val="24"/>
        </w:rPr>
        <w:t>The Trustees may from time to time appoint any person whether or not a Member of the Academy Trust to be a patron of the Academy Trust or to hold any honorary office and may determine for what period</w:t>
      </w:r>
      <w:r w:rsidRPr="7B7551FF" w:rsidDel="00AB435F">
        <w:rPr>
          <w:sz w:val="24"/>
          <w:szCs w:val="24"/>
        </w:rPr>
        <w:t xml:space="preserve"> </w:t>
      </w:r>
      <w:r w:rsidR="6AAA5739" w:rsidRPr="7B7551FF">
        <w:rPr>
          <w:sz w:val="24"/>
          <w:szCs w:val="24"/>
        </w:rPr>
        <w:t>they are</w:t>
      </w:r>
      <w:r w:rsidRPr="7B7551FF">
        <w:rPr>
          <w:sz w:val="24"/>
          <w:szCs w:val="24"/>
        </w:rPr>
        <w:t xml:space="preserve"> to hold such office.</w:t>
      </w:r>
    </w:p>
    <w:p w14:paraId="0254D863" w14:textId="77777777" w:rsidR="001F25EA" w:rsidRDefault="00F177FB" w:rsidP="003A5E80">
      <w:pPr>
        <w:pStyle w:val="Heading1"/>
      </w:pPr>
      <w:bookmarkStart w:id="67" w:name="_Toc94713332"/>
      <w:r>
        <w:t>The seal</w:t>
      </w:r>
      <w:bookmarkEnd w:id="67"/>
      <w:r>
        <w:t xml:space="preserve"> </w:t>
      </w:r>
    </w:p>
    <w:p w14:paraId="380B8FE5" w14:textId="022B1D1B" w:rsidR="0073069E" w:rsidRDefault="00AB435F">
      <w:pPr>
        <w:pStyle w:val="DfESOutNumbered"/>
        <w:numPr>
          <w:ilvl w:val="0"/>
          <w:numId w:val="0"/>
        </w:numPr>
        <w:spacing w:after="200" w:line="360" w:lineRule="auto"/>
        <w:rPr>
          <w:sz w:val="24"/>
          <w:szCs w:val="24"/>
        </w:rPr>
      </w:pPr>
      <w:r>
        <w:rPr>
          <w:sz w:val="24"/>
          <w:szCs w:val="24"/>
        </w:rPr>
        <w:t>128.</w:t>
      </w:r>
      <w:r>
        <w:rPr>
          <w:sz w:val="24"/>
          <w:szCs w:val="24"/>
        </w:rPr>
        <w:tab/>
        <w:t xml:space="preserve">The seal, if any, shall only be used by the authority of the Trustees or of a committee of Trustees authorised by the Trustees. The Trustees may determine who shall sign any instrument to which the seal is affixed and unless otherwise so determined it shall be signed by a Trustee and by the </w:t>
      </w:r>
      <w:r w:rsidR="00F66F6B">
        <w:rPr>
          <w:sz w:val="24"/>
          <w:szCs w:val="24"/>
        </w:rPr>
        <w:t>Governance Professional</w:t>
      </w:r>
      <w:r>
        <w:rPr>
          <w:sz w:val="24"/>
          <w:szCs w:val="24"/>
        </w:rPr>
        <w:t xml:space="preserve"> or by a second Trustee.</w:t>
      </w:r>
    </w:p>
    <w:p w14:paraId="5331559D" w14:textId="77777777" w:rsidR="001F25EA" w:rsidRDefault="003B2E33" w:rsidP="003A5E80">
      <w:pPr>
        <w:pStyle w:val="Heading1"/>
      </w:pPr>
      <w:bookmarkStart w:id="68" w:name="_Toc94713333"/>
      <w:r>
        <w:t>Accounts</w:t>
      </w:r>
      <w:bookmarkEnd w:id="68"/>
      <w:r w:rsidRPr="501C39E9" w:rsidDel="003B2E33">
        <w:t xml:space="preserve"> </w:t>
      </w:r>
    </w:p>
    <w:p w14:paraId="35DCEEB8" w14:textId="7FCA9B87" w:rsidR="0073069E" w:rsidRDefault="00AB435F" w:rsidP="501C39E9">
      <w:pPr>
        <w:pStyle w:val="DfESOutNumbered"/>
        <w:numPr>
          <w:ilvl w:val="0"/>
          <w:numId w:val="0"/>
        </w:numPr>
        <w:spacing w:after="200" w:line="360" w:lineRule="auto"/>
        <w:rPr>
          <w:sz w:val="24"/>
          <w:szCs w:val="24"/>
        </w:rPr>
      </w:pPr>
      <w:r w:rsidRPr="501C39E9">
        <w:rPr>
          <w:sz w:val="24"/>
          <w:szCs w:val="24"/>
        </w:rPr>
        <w:t>129.</w:t>
      </w:r>
      <w:r>
        <w:tab/>
      </w:r>
      <w:bookmarkStart w:id="69" w:name="AnnAcc"/>
      <w:r w:rsidRPr="501C39E9">
        <w:rPr>
          <w:sz w:val="24"/>
          <w:szCs w:val="24"/>
        </w:rPr>
        <w:t>Accounts</w:t>
      </w:r>
      <w:bookmarkEnd w:id="69"/>
      <w:r w:rsidRPr="501C39E9">
        <w:rPr>
          <w:sz w:val="24"/>
          <w:szCs w:val="24"/>
        </w:rPr>
        <w:t xml:space="preserve"> shall be prepared in accordance with the relevant statement of recommended practice published by the Charity Commission from time to time (the “</w:t>
      </w:r>
      <w:r w:rsidRPr="501C39E9">
        <w:rPr>
          <w:b/>
          <w:bCs/>
          <w:sz w:val="24"/>
          <w:szCs w:val="24"/>
        </w:rPr>
        <w:t>Statement of Recommended Practice</w:t>
      </w:r>
      <w:r w:rsidRPr="501C39E9">
        <w:rPr>
          <w:sz w:val="24"/>
          <w:szCs w:val="24"/>
        </w:rPr>
        <w:t>”) as if the Academy Trust was a non-exempt charity</w:t>
      </w:r>
      <w:r w:rsidR="003512E1">
        <w:rPr>
          <w:sz w:val="24"/>
          <w:szCs w:val="24"/>
        </w:rPr>
        <w:t>,</w:t>
      </w:r>
      <w:r w:rsidRPr="501C39E9">
        <w:rPr>
          <w:sz w:val="24"/>
          <w:szCs w:val="24"/>
        </w:rPr>
        <w:t xml:space="preserve"> and Parts 15 and 16 of the Companies Act 2006</w:t>
      </w:r>
      <w:r w:rsidR="003512E1">
        <w:rPr>
          <w:sz w:val="24"/>
          <w:szCs w:val="24"/>
        </w:rPr>
        <w:t>,</w:t>
      </w:r>
      <w:r w:rsidRPr="501C39E9">
        <w:rPr>
          <w:sz w:val="24"/>
          <w:szCs w:val="24"/>
        </w:rPr>
        <w:t xml:space="preserve"> and </w:t>
      </w:r>
      <w:r w:rsidR="00D90023">
        <w:rPr>
          <w:sz w:val="24"/>
          <w:szCs w:val="24"/>
        </w:rPr>
        <w:t xml:space="preserve">the Academy Trust </w:t>
      </w:r>
      <w:r w:rsidRPr="501C39E9">
        <w:rPr>
          <w:sz w:val="24"/>
          <w:szCs w:val="24"/>
        </w:rPr>
        <w:t xml:space="preserve">shall </w:t>
      </w:r>
      <w:r w:rsidRPr="501C39E9">
        <w:rPr>
          <w:sz w:val="24"/>
          <w:szCs w:val="24"/>
        </w:rPr>
        <w:lastRenderedPageBreak/>
        <w:t>file these with the Secretary of State and the Principal Regulator by 31 December each Academy Financial Year.</w:t>
      </w:r>
    </w:p>
    <w:p w14:paraId="35E7A7DF" w14:textId="77777777" w:rsidR="001F25EA" w:rsidRDefault="00FA02EE" w:rsidP="003A5E80">
      <w:pPr>
        <w:pStyle w:val="Heading1"/>
      </w:pPr>
      <w:bookmarkStart w:id="70" w:name="_Toc94713334"/>
      <w:r>
        <w:t>Annual Report</w:t>
      </w:r>
      <w:bookmarkEnd w:id="70"/>
      <w:r>
        <w:t xml:space="preserve"> </w:t>
      </w:r>
    </w:p>
    <w:p w14:paraId="6DBE0B44" w14:textId="654A762F" w:rsidR="0073069E" w:rsidRDefault="00AB435F">
      <w:pPr>
        <w:pStyle w:val="DfESOutNumbered"/>
        <w:numPr>
          <w:ilvl w:val="0"/>
          <w:numId w:val="0"/>
        </w:numPr>
        <w:spacing w:after="200" w:line="360" w:lineRule="auto"/>
        <w:rPr>
          <w:sz w:val="24"/>
          <w:szCs w:val="24"/>
        </w:rPr>
      </w:pPr>
      <w:r w:rsidRPr="501C39E9">
        <w:rPr>
          <w:sz w:val="24"/>
          <w:szCs w:val="24"/>
        </w:rPr>
        <w:t>130.</w:t>
      </w:r>
      <w:r>
        <w:tab/>
      </w:r>
      <w:r w:rsidRPr="501C39E9">
        <w:rPr>
          <w:sz w:val="24"/>
          <w:szCs w:val="24"/>
        </w:rPr>
        <w:t xml:space="preserve">The Trustees shall prepare </w:t>
      </w:r>
      <w:r w:rsidR="00CC2C71">
        <w:rPr>
          <w:sz w:val="24"/>
          <w:szCs w:val="24"/>
        </w:rPr>
        <w:t xml:space="preserve">the </w:t>
      </w:r>
      <w:r w:rsidRPr="501C39E9">
        <w:rPr>
          <w:sz w:val="24"/>
          <w:szCs w:val="24"/>
        </w:rPr>
        <w:t xml:space="preserve">Annual Report in accordance with the Statement of Recommended Practice as if the Academy Trust was a non-exempt charity and shall file </w:t>
      </w:r>
      <w:r w:rsidR="000414BE">
        <w:rPr>
          <w:sz w:val="24"/>
          <w:szCs w:val="24"/>
        </w:rPr>
        <w:t>this</w:t>
      </w:r>
      <w:r w:rsidR="000414BE" w:rsidRPr="501C39E9">
        <w:rPr>
          <w:sz w:val="24"/>
          <w:szCs w:val="24"/>
        </w:rPr>
        <w:t xml:space="preserve"> </w:t>
      </w:r>
      <w:r w:rsidRPr="501C39E9">
        <w:rPr>
          <w:sz w:val="24"/>
          <w:szCs w:val="24"/>
        </w:rPr>
        <w:t>with the Secretary of State and the Principal Regulator by 31 December each Academy Financial Year.</w:t>
      </w:r>
    </w:p>
    <w:p w14:paraId="625F8002" w14:textId="29AF8FC5" w:rsidR="001F25EA" w:rsidRDefault="00F533F7" w:rsidP="003A5E80">
      <w:pPr>
        <w:pStyle w:val="Heading1"/>
      </w:pPr>
      <w:bookmarkStart w:id="71" w:name="_Toc94713335"/>
      <w:r>
        <w:t>Confirmation statement</w:t>
      </w:r>
      <w:bookmarkEnd w:id="71"/>
      <w:r>
        <w:t xml:space="preserve"> </w:t>
      </w:r>
    </w:p>
    <w:p w14:paraId="0E99457C" w14:textId="58DB8F86" w:rsidR="0073069E" w:rsidRDefault="00AB435F">
      <w:pPr>
        <w:pStyle w:val="DfESOutNumbered"/>
        <w:numPr>
          <w:ilvl w:val="0"/>
          <w:numId w:val="0"/>
        </w:numPr>
        <w:spacing w:after="200" w:line="360" w:lineRule="auto"/>
        <w:rPr>
          <w:sz w:val="24"/>
          <w:szCs w:val="24"/>
        </w:rPr>
      </w:pPr>
      <w:r w:rsidRPr="501C39E9">
        <w:rPr>
          <w:sz w:val="24"/>
          <w:szCs w:val="24"/>
        </w:rPr>
        <w:t>131.</w:t>
      </w:r>
      <w:r>
        <w:tab/>
      </w:r>
      <w:r w:rsidRPr="501C39E9">
        <w:rPr>
          <w:sz w:val="24"/>
          <w:szCs w:val="24"/>
        </w:rPr>
        <w:t xml:space="preserve">The Trustees shall comply with their obligations under Part 24 of the Companies Act 2006 (or any statutory re-enactment or modification of that Act) with regard to the preparation </w:t>
      </w:r>
      <w:r w:rsidR="004B7E9E">
        <w:rPr>
          <w:sz w:val="24"/>
          <w:szCs w:val="24"/>
        </w:rPr>
        <w:t xml:space="preserve">and delivery </w:t>
      </w:r>
      <w:r w:rsidRPr="501C39E9">
        <w:rPr>
          <w:sz w:val="24"/>
          <w:szCs w:val="24"/>
        </w:rPr>
        <w:t>of a</w:t>
      </w:r>
      <w:r w:rsidR="004B7E9E">
        <w:rPr>
          <w:sz w:val="24"/>
          <w:szCs w:val="24"/>
        </w:rPr>
        <w:t xml:space="preserve"> confirmation statement </w:t>
      </w:r>
      <w:r w:rsidRPr="501C39E9">
        <w:rPr>
          <w:sz w:val="24"/>
          <w:szCs w:val="24"/>
        </w:rPr>
        <w:t>to the Registrar of Companies</w:t>
      </w:r>
      <w:r w:rsidR="004B7E9E">
        <w:rPr>
          <w:sz w:val="24"/>
          <w:szCs w:val="24"/>
        </w:rPr>
        <w:t>.</w:t>
      </w:r>
    </w:p>
    <w:p w14:paraId="5757628B" w14:textId="77777777" w:rsidR="001F25EA" w:rsidRDefault="0082233E" w:rsidP="003A5E80">
      <w:pPr>
        <w:pStyle w:val="Heading1"/>
      </w:pPr>
      <w:bookmarkStart w:id="72" w:name="_Toc94713336"/>
      <w:r>
        <w:t>Notices</w:t>
      </w:r>
      <w:bookmarkEnd w:id="72"/>
      <w:r>
        <w:t xml:space="preserve"> </w:t>
      </w:r>
    </w:p>
    <w:p w14:paraId="3253E86A" w14:textId="74A4C349" w:rsidR="0073069E" w:rsidRDefault="00AB435F">
      <w:pPr>
        <w:pStyle w:val="DfESOutNumbered"/>
        <w:numPr>
          <w:ilvl w:val="0"/>
          <w:numId w:val="0"/>
        </w:numPr>
        <w:spacing w:after="200" w:line="360" w:lineRule="auto"/>
        <w:rPr>
          <w:sz w:val="24"/>
          <w:szCs w:val="24"/>
        </w:rPr>
      </w:pPr>
      <w:r>
        <w:rPr>
          <w:sz w:val="24"/>
          <w:szCs w:val="24"/>
        </w:rPr>
        <w:t>132.</w:t>
      </w:r>
      <w:r>
        <w:rPr>
          <w:sz w:val="24"/>
          <w:szCs w:val="24"/>
        </w:rPr>
        <w:tab/>
        <w:t>Any notice to be given to or by any person pursuant to the Articles (other than a notice calling a meeting of the Trustees) shall be in writing</w:t>
      </w:r>
      <w:r w:rsidR="0068317C">
        <w:rPr>
          <w:sz w:val="24"/>
          <w:szCs w:val="24"/>
        </w:rPr>
        <w:t xml:space="preserve">, which includes </w:t>
      </w:r>
      <w:r w:rsidR="00E465BF">
        <w:rPr>
          <w:sz w:val="24"/>
          <w:szCs w:val="24"/>
        </w:rPr>
        <w:t>being</w:t>
      </w:r>
      <w:r>
        <w:rPr>
          <w:sz w:val="24"/>
          <w:szCs w:val="24"/>
        </w:rPr>
        <w:t xml:space="preserve"> given using electronic communications to an address for the time being notified for that purpose to the person giving the notice. In these Articles, “Address” in relation to electronic communications, includes a number or address used for the purposes of such communications.</w:t>
      </w:r>
    </w:p>
    <w:p w14:paraId="5807FE20" w14:textId="5C26CB5F" w:rsidR="0073069E" w:rsidRDefault="00AB435F">
      <w:pPr>
        <w:pStyle w:val="DfESOutNumbered"/>
        <w:numPr>
          <w:ilvl w:val="0"/>
          <w:numId w:val="0"/>
        </w:numPr>
        <w:spacing w:after="200" w:line="360" w:lineRule="auto"/>
        <w:rPr>
          <w:sz w:val="24"/>
          <w:szCs w:val="24"/>
        </w:rPr>
      </w:pPr>
      <w:r>
        <w:rPr>
          <w:sz w:val="24"/>
          <w:szCs w:val="24"/>
        </w:rPr>
        <w:t>133.</w:t>
      </w:r>
      <w:r>
        <w:rPr>
          <w:sz w:val="24"/>
          <w:szCs w:val="24"/>
        </w:rPr>
        <w:tab/>
        <w:t xml:space="preserve">A notice may be given by the Academy Trust to a Member either personally or by sending it by post in a prepaid envelope addressed to the Member at </w:t>
      </w:r>
      <w:r w:rsidR="00CC51A3">
        <w:rPr>
          <w:sz w:val="24"/>
          <w:szCs w:val="24"/>
        </w:rPr>
        <w:t>their</w:t>
      </w:r>
      <w:r>
        <w:rPr>
          <w:sz w:val="24"/>
          <w:szCs w:val="24"/>
        </w:rPr>
        <w:t xml:space="preserve"> registered address or by leaving it at that address or by giving it using electronic communications to an address for the time being notified to the Academy Trust by the Member. A Member whose registered address is not within the United Kingdom and who gives to the Academy Trust an address within the United Kingdom at which notices may be given to</w:t>
      </w:r>
      <w:r w:rsidR="00CC51A3">
        <w:rPr>
          <w:sz w:val="24"/>
          <w:szCs w:val="24"/>
        </w:rPr>
        <w:t xml:space="preserve"> them</w:t>
      </w:r>
      <w:r>
        <w:rPr>
          <w:sz w:val="24"/>
          <w:szCs w:val="24"/>
        </w:rPr>
        <w:t xml:space="preserve">, or an address to which notices may be sent using electronic communications, shall be entitled to have notices given to </w:t>
      </w:r>
      <w:r w:rsidR="00CC51A3">
        <w:rPr>
          <w:sz w:val="24"/>
          <w:szCs w:val="24"/>
        </w:rPr>
        <w:t>them</w:t>
      </w:r>
      <w:r>
        <w:rPr>
          <w:sz w:val="24"/>
          <w:szCs w:val="24"/>
        </w:rPr>
        <w:t xml:space="preserve"> at that address, but otherwise no such Member shall be entitled to receive any notice from the Academy Trust.</w:t>
      </w:r>
    </w:p>
    <w:p w14:paraId="45AD06BD" w14:textId="77777777" w:rsidR="0073069E" w:rsidRDefault="00AB435F">
      <w:pPr>
        <w:pStyle w:val="DfESOutNumbered"/>
        <w:keepNext/>
        <w:keepLines/>
        <w:widowControl/>
        <w:numPr>
          <w:ilvl w:val="0"/>
          <w:numId w:val="0"/>
        </w:numPr>
        <w:spacing w:after="200" w:line="360" w:lineRule="auto"/>
        <w:rPr>
          <w:sz w:val="24"/>
          <w:szCs w:val="24"/>
        </w:rPr>
      </w:pPr>
      <w:r>
        <w:rPr>
          <w:sz w:val="24"/>
          <w:szCs w:val="24"/>
        </w:rPr>
        <w:lastRenderedPageBreak/>
        <w:t>134.</w:t>
      </w:r>
      <w:r>
        <w:rPr>
          <w:sz w:val="24"/>
          <w:szCs w:val="24"/>
        </w:rPr>
        <w:tab/>
        <w:t>A Member present, either in person or by proxy, at any meeting of the Academy Trust shall be deemed to have received notice of the meeting and, where necessary, of the purposes for which it was called.</w:t>
      </w:r>
    </w:p>
    <w:p w14:paraId="19E856D5" w14:textId="159F2328" w:rsidR="0073069E" w:rsidRDefault="00AB435F">
      <w:pPr>
        <w:pStyle w:val="DfESOutNumbered"/>
        <w:numPr>
          <w:ilvl w:val="0"/>
          <w:numId w:val="0"/>
        </w:numPr>
        <w:spacing w:after="200" w:line="360" w:lineRule="auto"/>
        <w:rPr>
          <w:sz w:val="24"/>
          <w:szCs w:val="24"/>
        </w:rPr>
      </w:pPr>
      <w:r>
        <w:rPr>
          <w:sz w:val="24"/>
          <w:szCs w:val="24"/>
        </w:rPr>
        <w:t>135.</w:t>
      </w:r>
      <w:r>
        <w:rPr>
          <w:sz w:val="24"/>
          <w:szCs w:val="24"/>
        </w:rPr>
        <w:tab/>
        <w:t xml:space="preserve">Proof that an envelope containing a notice was properly addressed, prepaid and posted shall be conclusive evidence that the notice was given. Proof that a notice contained in an electronic communication was sent in accordance with guidance issued by </w:t>
      </w:r>
      <w:r w:rsidR="004C3DE8">
        <w:rPr>
          <w:sz w:val="24"/>
          <w:szCs w:val="24"/>
        </w:rPr>
        <w:t>T</w:t>
      </w:r>
      <w:r>
        <w:rPr>
          <w:sz w:val="24"/>
          <w:szCs w:val="24"/>
        </w:rPr>
        <w:t xml:space="preserve">he </w:t>
      </w:r>
      <w:r w:rsidR="00517A8D">
        <w:rPr>
          <w:sz w:val="24"/>
          <w:szCs w:val="24"/>
        </w:rPr>
        <w:t>Chartered Governance Institute</w:t>
      </w:r>
      <w:r w:rsidR="00A234A9">
        <w:rPr>
          <w:sz w:val="24"/>
          <w:szCs w:val="24"/>
        </w:rPr>
        <w:t xml:space="preserve"> </w:t>
      </w:r>
      <w:r w:rsidR="001F34BA" w:rsidRPr="001F34BA">
        <w:rPr>
          <w:sz w:val="24"/>
          <w:szCs w:val="24"/>
        </w:rPr>
        <w:t>UK &amp; Ireland</w:t>
      </w:r>
      <w:r>
        <w:rPr>
          <w:sz w:val="24"/>
          <w:szCs w:val="24"/>
        </w:rPr>
        <w:t xml:space="preserve"> shall be conclusive evidence that the notice was given. A notice shall be deemed to be given at the expiration of 48</w:t>
      </w:r>
      <w:r w:rsidR="00283819">
        <w:rPr>
          <w:sz w:val="24"/>
          <w:szCs w:val="24"/>
        </w:rPr>
        <w:t xml:space="preserve"> </w:t>
      </w:r>
      <w:r>
        <w:rPr>
          <w:sz w:val="24"/>
          <w:szCs w:val="24"/>
        </w:rPr>
        <w:t>hours after the envelope containing it was posted or, in the case of a notice contained in an electronic communication, at the expiration of 48 hours after the time it was sent.</w:t>
      </w:r>
    </w:p>
    <w:p w14:paraId="2B1A43B1" w14:textId="77777777" w:rsidR="001F25EA" w:rsidRDefault="008E3FE0" w:rsidP="003A5E80">
      <w:pPr>
        <w:pStyle w:val="Heading1"/>
      </w:pPr>
      <w:bookmarkStart w:id="73" w:name="_Toc94713337"/>
      <w:r>
        <w:t>Indemnity</w:t>
      </w:r>
      <w:bookmarkEnd w:id="73"/>
      <w:r>
        <w:t xml:space="preserve"> </w:t>
      </w:r>
    </w:p>
    <w:p w14:paraId="2219D6BC" w14:textId="4CB9E456" w:rsidR="0073069E" w:rsidRDefault="00AB435F">
      <w:pPr>
        <w:pStyle w:val="DfESOutNumbered"/>
        <w:numPr>
          <w:ilvl w:val="0"/>
          <w:numId w:val="0"/>
        </w:numPr>
        <w:spacing w:after="200" w:line="360" w:lineRule="auto"/>
        <w:rPr>
          <w:sz w:val="24"/>
          <w:szCs w:val="24"/>
        </w:rPr>
      </w:pPr>
      <w:r w:rsidRPr="7B7551FF">
        <w:rPr>
          <w:sz w:val="24"/>
          <w:szCs w:val="24"/>
        </w:rPr>
        <w:t>136.</w:t>
      </w:r>
      <w:r>
        <w:tab/>
      </w:r>
      <w:r w:rsidRPr="7B7551FF">
        <w:rPr>
          <w:sz w:val="24"/>
          <w:szCs w:val="24"/>
        </w:rPr>
        <w:t>Subject to the provisions of the Companies Act 2006 and Article 6.3</w:t>
      </w:r>
      <w:r w:rsidR="00EF0C3E">
        <w:rPr>
          <w:sz w:val="24"/>
          <w:szCs w:val="24"/>
        </w:rPr>
        <w:t>,</w:t>
      </w:r>
      <w:r w:rsidRPr="7B7551FF">
        <w:rPr>
          <w:sz w:val="24"/>
          <w:szCs w:val="24"/>
        </w:rPr>
        <w:t xml:space="preserve"> every Trustee or other officer or auditor of the Academy Trust shall be indemnified out of the assets of the Academy Trust against any liability incurred by </w:t>
      </w:r>
      <w:r w:rsidR="00164B60">
        <w:rPr>
          <w:sz w:val="24"/>
          <w:szCs w:val="24"/>
        </w:rPr>
        <w:t>them</w:t>
      </w:r>
      <w:r w:rsidRPr="7B7551FF">
        <w:rPr>
          <w:sz w:val="24"/>
          <w:szCs w:val="24"/>
        </w:rPr>
        <w:t xml:space="preserve"> in that capacity in defending any proceedings, whether civil or criminal, in which judgment is given in favour or in which </w:t>
      </w:r>
      <w:r w:rsidR="45F74CB8" w:rsidRPr="7B7551FF">
        <w:rPr>
          <w:sz w:val="24"/>
          <w:szCs w:val="24"/>
        </w:rPr>
        <w:t>t</w:t>
      </w:r>
      <w:r w:rsidRPr="7B7551FF">
        <w:rPr>
          <w:sz w:val="24"/>
          <w:szCs w:val="24"/>
        </w:rPr>
        <w:t>he</w:t>
      </w:r>
      <w:r w:rsidR="35482C70" w:rsidRPr="7B7551FF">
        <w:rPr>
          <w:sz w:val="24"/>
          <w:szCs w:val="24"/>
        </w:rPr>
        <w:t>y</w:t>
      </w:r>
      <w:r w:rsidRPr="7B7551FF">
        <w:rPr>
          <w:sz w:val="24"/>
          <w:szCs w:val="24"/>
        </w:rPr>
        <w:t xml:space="preserve"> </w:t>
      </w:r>
      <w:r w:rsidR="3DDBB49D" w:rsidRPr="7B7551FF">
        <w:rPr>
          <w:sz w:val="24"/>
          <w:szCs w:val="24"/>
        </w:rPr>
        <w:t>are</w:t>
      </w:r>
      <w:r w:rsidRPr="7B7551FF">
        <w:rPr>
          <w:sz w:val="24"/>
          <w:szCs w:val="24"/>
        </w:rPr>
        <w:t xml:space="preserve"> acquitted or in connection with any application in which relief is granted to </w:t>
      </w:r>
      <w:r w:rsidR="22F63CD5" w:rsidRPr="7B7551FF">
        <w:rPr>
          <w:sz w:val="24"/>
          <w:szCs w:val="24"/>
        </w:rPr>
        <w:t>the</w:t>
      </w:r>
      <w:r w:rsidRPr="7B7551FF">
        <w:rPr>
          <w:sz w:val="24"/>
          <w:szCs w:val="24"/>
        </w:rPr>
        <w:t>m by the court from liability for negligence, default, breach of duty or breach of trust in relation to the affairs of the Academy Trust.</w:t>
      </w:r>
    </w:p>
    <w:p w14:paraId="018CA6DA" w14:textId="77777777" w:rsidR="001F25EA" w:rsidRDefault="00A347C9" w:rsidP="003A5E80">
      <w:pPr>
        <w:pStyle w:val="Heading1"/>
      </w:pPr>
      <w:bookmarkStart w:id="74" w:name="_Toc94713338"/>
      <w:r>
        <w:t>Rules</w:t>
      </w:r>
      <w:bookmarkEnd w:id="74"/>
      <w:r>
        <w:t xml:space="preserve"> </w:t>
      </w:r>
    </w:p>
    <w:p w14:paraId="0EA6839F" w14:textId="1E1728E4" w:rsidR="0073069E" w:rsidRDefault="00AB435F">
      <w:pPr>
        <w:pStyle w:val="DfESOutNumbered"/>
        <w:numPr>
          <w:ilvl w:val="0"/>
          <w:numId w:val="0"/>
        </w:numPr>
        <w:spacing w:after="200" w:line="360" w:lineRule="auto"/>
        <w:rPr>
          <w:sz w:val="24"/>
          <w:szCs w:val="24"/>
        </w:rPr>
      </w:pPr>
      <w:r w:rsidRPr="44DFCF26">
        <w:rPr>
          <w:sz w:val="24"/>
          <w:szCs w:val="24"/>
        </w:rPr>
        <w:t>137.</w:t>
      </w:r>
      <w:r>
        <w:tab/>
      </w:r>
      <w:bookmarkStart w:id="75" w:name="Rules"/>
      <w:r w:rsidRPr="44DFCF26" w:rsidDel="00AB435F">
        <w:rPr>
          <w:sz w:val="24"/>
          <w:szCs w:val="24"/>
        </w:rPr>
        <w:t>T</w:t>
      </w:r>
      <w:r w:rsidRPr="44DFCF26">
        <w:rPr>
          <w:sz w:val="24"/>
          <w:szCs w:val="24"/>
        </w:rPr>
        <w:t>he</w:t>
      </w:r>
      <w:bookmarkEnd w:id="75"/>
      <w:r w:rsidRPr="44DFCF26">
        <w:rPr>
          <w:sz w:val="24"/>
          <w:szCs w:val="24"/>
        </w:rPr>
        <w:t xml:space="preserve"> Trustees may</w:t>
      </w:r>
      <w:r w:rsidRPr="44DFCF26" w:rsidDel="00AB435F">
        <w:rPr>
          <w:sz w:val="24"/>
          <w:szCs w:val="24"/>
        </w:rPr>
        <w:t xml:space="preserve"> </w:t>
      </w:r>
      <w:r w:rsidRPr="44DFCF26">
        <w:rPr>
          <w:sz w:val="24"/>
          <w:szCs w:val="24"/>
        </w:rPr>
        <w:t>make such rules</w:t>
      </w:r>
      <w:r w:rsidR="005177D6">
        <w:rPr>
          <w:sz w:val="24"/>
          <w:szCs w:val="24"/>
        </w:rPr>
        <w:t xml:space="preserve"> or bye laws</w:t>
      </w:r>
      <w:r w:rsidR="00963D59">
        <w:rPr>
          <w:sz w:val="24"/>
          <w:szCs w:val="24"/>
        </w:rPr>
        <w:t xml:space="preserve"> </w:t>
      </w:r>
      <w:r w:rsidR="003D2334">
        <w:rPr>
          <w:sz w:val="24"/>
          <w:szCs w:val="24"/>
        </w:rPr>
        <w:t>as they may deem necessary or expedient or convenient for the proper conduct and management of the Academy Trust</w:t>
      </w:r>
      <w:r w:rsidR="4A33B81F" w:rsidRPr="44DFCF26">
        <w:rPr>
          <w:sz w:val="24"/>
          <w:szCs w:val="24"/>
        </w:rPr>
        <w:t xml:space="preserve"> </w:t>
      </w:r>
      <w:r w:rsidR="003D2334">
        <w:rPr>
          <w:sz w:val="24"/>
          <w:szCs w:val="24"/>
        </w:rPr>
        <w:t>including</w:t>
      </w:r>
      <w:r w:rsidR="00C611B6">
        <w:rPr>
          <w:sz w:val="24"/>
          <w:szCs w:val="24"/>
        </w:rPr>
        <w:t>,</w:t>
      </w:r>
      <w:r w:rsidR="003D2334">
        <w:rPr>
          <w:sz w:val="24"/>
          <w:szCs w:val="24"/>
        </w:rPr>
        <w:t xml:space="preserve"> but not limited to</w:t>
      </w:r>
      <w:r w:rsidR="00C611B6">
        <w:rPr>
          <w:sz w:val="24"/>
          <w:szCs w:val="24"/>
        </w:rPr>
        <w:t>,</w:t>
      </w:r>
      <w:r w:rsidR="003D2334">
        <w:rPr>
          <w:sz w:val="24"/>
          <w:szCs w:val="24"/>
        </w:rPr>
        <w:t xml:space="preserve"> </w:t>
      </w:r>
      <w:r w:rsidR="027F8CF5" w:rsidRPr="44DFCF26">
        <w:rPr>
          <w:sz w:val="24"/>
          <w:szCs w:val="24"/>
        </w:rPr>
        <w:t>how t</w:t>
      </w:r>
      <w:r w:rsidR="4D52B7BC" w:rsidRPr="44DFCF26">
        <w:rPr>
          <w:sz w:val="24"/>
          <w:szCs w:val="24"/>
        </w:rPr>
        <w:t>hey</w:t>
      </w:r>
      <w:r w:rsidR="027F8CF5" w:rsidRPr="44DFCF26">
        <w:rPr>
          <w:sz w:val="24"/>
          <w:szCs w:val="24"/>
        </w:rPr>
        <w:t xml:space="preserve"> take decisions,</w:t>
      </w:r>
      <w:r w:rsidR="01ED8659" w:rsidRPr="44DFCF26">
        <w:rPr>
          <w:sz w:val="24"/>
          <w:szCs w:val="24"/>
        </w:rPr>
        <w:t xml:space="preserve"> including the procedure at meetings, </w:t>
      </w:r>
      <w:r w:rsidR="027F8CF5" w:rsidRPr="44DFCF26">
        <w:rPr>
          <w:sz w:val="24"/>
          <w:szCs w:val="24"/>
        </w:rPr>
        <w:t xml:space="preserve">and </w:t>
      </w:r>
      <w:r w:rsidR="2C8625F7" w:rsidRPr="44DFCF26">
        <w:rPr>
          <w:sz w:val="24"/>
          <w:szCs w:val="24"/>
        </w:rPr>
        <w:t>the means of recording and communicating such rules</w:t>
      </w:r>
      <w:r w:rsidR="027F8CF5" w:rsidRPr="44DFCF26">
        <w:rPr>
          <w:sz w:val="24"/>
          <w:szCs w:val="24"/>
        </w:rPr>
        <w:t xml:space="preserve"> to Trustees and Members</w:t>
      </w:r>
      <w:r w:rsidR="36A6AB53" w:rsidRPr="44DFCF26">
        <w:rPr>
          <w:sz w:val="24"/>
          <w:szCs w:val="24"/>
        </w:rPr>
        <w:t xml:space="preserve">, insofar as such rules are not already regulated by the </w:t>
      </w:r>
      <w:r w:rsidR="4A33B81F" w:rsidRPr="44DFCF26">
        <w:rPr>
          <w:sz w:val="24"/>
          <w:szCs w:val="24"/>
        </w:rPr>
        <w:t>A</w:t>
      </w:r>
      <w:r w:rsidR="36A6AB53" w:rsidRPr="44DFCF26">
        <w:rPr>
          <w:sz w:val="24"/>
          <w:szCs w:val="24"/>
        </w:rPr>
        <w:t>rticles</w:t>
      </w:r>
      <w:r w:rsidR="00D61CBB">
        <w:rPr>
          <w:sz w:val="24"/>
          <w:szCs w:val="24"/>
        </w:rPr>
        <w:t>.</w:t>
      </w:r>
    </w:p>
    <w:p w14:paraId="2AB324B0" w14:textId="4CE4AE30" w:rsidR="00BE6465" w:rsidRDefault="00BE6465">
      <w:pPr>
        <w:pStyle w:val="DfESOutNumbered"/>
        <w:numPr>
          <w:ilvl w:val="0"/>
          <w:numId w:val="0"/>
        </w:numPr>
        <w:spacing w:after="200" w:line="360" w:lineRule="auto"/>
        <w:rPr>
          <w:sz w:val="24"/>
          <w:szCs w:val="24"/>
        </w:rPr>
      </w:pPr>
      <w:r>
        <w:rPr>
          <w:sz w:val="24"/>
          <w:szCs w:val="24"/>
        </w:rPr>
        <w:t>138.</w:t>
      </w:r>
      <w:r>
        <w:rPr>
          <w:sz w:val="24"/>
          <w:szCs w:val="24"/>
        </w:rPr>
        <w:tab/>
      </w:r>
      <w:r w:rsidR="00F00D72">
        <w:rPr>
          <w:sz w:val="24"/>
          <w:szCs w:val="24"/>
        </w:rPr>
        <w:t>The Academy Trust in general meeting</w:t>
      </w:r>
      <w:r w:rsidR="00DA6CA3">
        <w:rPr>
          <w:sz w:val="24"/>
          <w:szCs w:val="24"/>
        </w:rPr>
        <w:t>s</w:t>
      </w:r>
      <w:r w:rsidR="00F00D72">
        <w:rPr>
          <w:sz w:val="24"/>
          <w:szCs w:val="24"/>
        </w:rPr>
        <w:t xml:space="preserve"> shall have power to alter, add or to repeal the rules or bye laws</w:t>
      </w:r>
      <w:r w:rsidR="008B60A4">
        <w:rPr>
          <w:sz w:val="24"/>
          <w:szCs w:val="24"/>
        </w:rPr>
        <w:t xml:space="preserve">. </w:t>
      </w:r>
      <w:r w:rsidR="00455972">
        <w:rPr>
          <w:sz w:val="24"/>
          <w:szCs w:val="24"/>
        </w:rPr>
        <w:t>No</w:t>
      </w:r>
      <w:r w:rsidR="00F04D34">
        <w:rPr>
          <w:sz w:val="24"/>
          <w:szCs w:val="24"/>
        </w:rPr>
        <w:t xml:space="preserve"> rule or bye law shall be inc</w:t>
      </w:r>
      <w:r w:rsidR="00455972">
        <w:rPr>
          <w:sz w:val="24"/>
          <w:szCs w:val="24"/>
        </w:rPr>
        <w:t>onsistent with, or shall affect or repeal anything contained in the Articles.</w:t>
      </w:r>
    </w:p>
    <w:p w14:paraId="07ACC0C1" w14:textId="028B3A6F" w:rsidR="001F25EA" w:rsidRDefault="00485A74" w:rsidP="003A5E80">
      <w:pPr>
        <w:pStyle w:val="Heading1"/>
      </w:pPr>
      <w:bookmarkStart w:id="76" w:name="_Toc94713339"/>
      <w:r>
        <w:t>Avoiding influenced company status</w:t>
      </w:r>
      <w:bookmarkEnd w:id="76"/>
      <w:r>
        <w:t xml:space="preserve"> </w:t>
      </w:r>
    </w:p>
    <w:p w14:paraId="37035742" w14:textId="77777777" w:rsidR="0073069E" w:rsidRDefault="00AB435F">
      <w:pPr>
        <w:pStyle w:val="DfESOutNumbered"/>
        <w:numPr>
          <w:ilvl w:val="0"/>
          <w:numId w:val="0"/>
        </w:numPr>
        <w:spacing w:after="200" w:line="360" w:lineRule="auto"/>
        <w:rPr>
          <w:sz w:val="24"/>
          <w:szCs w:val="24"/>
        </w:rPr>
      </w:pPr>
      <w:r>
        <w:rPr>
          <w:sz w:val="24"/>
          <w:szCs w:val="24"/>
        </w:rPr>
        <w:t>139.</w:t>
      </w:r>
      <w:r>
        <w:rPr>
          <w:sz w:val="24"/>
          <w:szCs w:val="24"/>
        </w:rPr>
        <w:tab/>
        <w:t xml:space="preserve">Notwithstanding the number of Members from time to time, the maximum </w:t>
      </w:r>
      <w:r>
        <w:rPr>
          <w:sz w:val="24"/>
          <w:szCs w:val="24"/>
        </w:rPr>
        <w:lastRenderedPageBreak/>
        <w:t>aggregate number of votes exercisable by Local Authority Associated Persons shall never exceed 19.9% of the total number of votes exercisable by Members in general meeting and the votes of the other Members having a right to vote at the meeting will be increased on a pro-rata basis.</w:t>
      </w:r>
    </w:p>
    <w:p w14:paraId="16374B8E" w14:textId="77777777" w:rsidR="0073069E" w:rsidRDefault="00AB435F">
      <w:pPr>
        <w:pStyle w:val="DfESOutNumbered"/>
        <w:numPr>
          <w:ilvl w:val="0"/>
          <w:numId w:val="0"/>
        </w:numPr>
        <w:spacing w:after="200" w:line="360" w:lineRule="auto"/>
        <w:rPr>
          <w:sz w:val="24"/>
          <w:szCs w:val="24"/>
        </w:rPr>
      </w:pPr>
      <w:r>
        <w:rPr>
          <w:sz w:val="24"/>
          <w:szCs w:val="24"/>
        </w:rPr>
        <w:t>140.</w:t>
      </w:r>
      <w:r>
        <w:rPr>
          <w:sz w:val="24"/>
          <w:szCs w:val="24"/>
        </w:rPr>
        <w:tab/>
        <w:t>No person who is a Local Authority Associated Person may be appointed or elected as a Trustee if, once the appointment or election had taken effect, the number of Trustees who are Local Authority Associated Persons would represent 20% or more of the total number of Trustees. Upon any resolution put to the Trustees, the maximum aggregate number of votes exercisable by any Trustees who are Local Authority Associated Persons shall represent a maximum of 19.9% of the total number of votes cast by the Trustees on such a resolution and the votes of the other Trustees having a right to vote at the meeting will be increased on a pro-rata basis.</w:t>
      </w:r>
    </w:p>
    <w:p w14:paraId="625A527D" w14:textId="175F82DF" w:rsidR="0073069E" w:rsidRDefault="00AB435F">
      <w:pPr>
        <w:pStyle w:val="DfESOutNumbered"/>
        <w:numPr>
          <w:ilvl w:val="0"/>
          <w:numId w:val="0"/>
        </w:numPr>
        <w:spacing w:after="200" w:line="360" w:lineRule="auto"/>
        <w:rPr>
          <w:sz w:val="24"/>
          <w:szCs w:val="24"/>
        </w:rPr>
      </w:pPr>
      <w:r w:rsidRPr="7B7551FF">
        <w:rPr>
          <w:sz w:val="24"/>
          <w:szCs w:val="24"/>
        </w:rPr>
        <w:t>141.</w:t>
      </w:r>
      <w:r>
        <w:tab/>
      </w:r>
      <w:r w:rsidRPr="7B7551FF">
        <w:rPr>
          <w:sz w:val="24"/>
          <w:szCs w:val="24"/>
        </w:rPr>
        <w:t xml:space="preserve">No person who is a Local Authority Associated Person is eligible to be appointed or elected to the office of Trustee unless </w:t>
      </w:r>
      <w:r w:rsidR="347D5AAB" w:rsidRPr="7B7551FF">
        <w:rPr>
          <w:sz w:val="24"/>
          <w:szCs w:val="24"/>
        </w:rPr>
        <w:t>their</w:t>
      </w:r>
      <w:r w:rsidRPr="7B7551FF">
        <w:rPr>
          <w:sz w:val="24"/>
          <w:szCs w:val="24"/>
        </w:rPr>
        <w:t xml:space="preserve"> appointment or election to such office is authorised by the local authority to which </w:t>
      </w:r>
      <w:r w:rsidR="5D7CE242" w:rsidRPr="7B7551FF">
        <w:rPr>
          <w:sz w:val="24"/>
          <w:szCs w:val="24"/>
        </w:rPr>
        <w:t>t</w:t>
      </w:r>
      <w:r w:rsidRPr="7B7551FF">
        <w:rPr>
          <w:sz w:val="24"/>
          <w:szCs w:val="24"/>
        </w:rPr>
        <w:t>he</w:t>
      </w:r>
      <w:r w:rsidR="4EE613C6" w:rsidRPr="7B7551FF">
        <w:rPr>
          <w:sz w:val="24"/>
          <w:szCs w:val="24"/>
        </w:rPr>
        <w:t>y</w:t>
      </w:r>
      <w:r w:rsidRPr="7B7551FF">
        <w:rPr>
          <w:sz w:val="24"/>
          <w:szCs w:val="24"/>
        </w:rPr>
        <w:t xml:space="preserve"> </w:t>
      </w:r>
      <w:r w:rsidR="207E8880" w:rsidRPr="7B7551FF">
        <w:rPr>
          <w:sz w:val="24"/>
          <w:szCs w:val="24"/>
        </w:rPr>
        <w:t>are</w:t>
      </w:r>
      <w:r w:rsidRPr="7B7551FF">
        <w:rPr>
          <w:sz w:val="24"/>
          <w:szCs w:val="24"/>
        </w:rPr>
        <w:t xml:space="preserve"> associated.</w:t>
      </w:r>
    </w:p>
    <w:p w14:paraId="3E1B5F53" w14:textId="312E9D52" w:rsidR="0073069E" w:rsidRDefault="00AB435F">
      <w:pPr>
        <w:pStyle w:val="DfESOutNumbered"/>
        <w:numPr>
          <w:ilvl w:val="0"/>
          <w:numId w:val="0"/>
        </w:numPr>
        <w:spacing w:after="200" w:line="360" w:lineRule="auto"/>
        <w:rPr>
          <w:sz w:val="24"/>
          <w:szCs w:val="24"/>
        </w:rPr>
      </w:pPr>
      <w:r w:rsidRPr="7B7551FF">
        <w:rPr>
          <w:sz w:val="24"/>
          <w:szCs w:val="24"/>
        </w:rPr>
        <w:t>142.</w:t>
      </w:r>
      <w:r>
        <w:tab/>
      </w:r>
      <w:r w:rsidRPr="7B7551FF">
        <w:rPr>
          <w:sz w:val="24"/>
          <w:szCs w:val="24"/>
        </w:rPr>
        <w:t xml:space="preserve">If at the time of either </w:t>
      </w:r>
      <w:r w:rsidR="2018C7EA" w:rsidRPr="7B7551FF">
        <w:rPr>
          <w:sz w:val="24"/>
          <w:szCs w:val="24"/>
        </w:rPr>
        <w:t>their</w:t>
      </w:r>
      <w:r w:rsidRPr="7B7551FF">
        <w:rPr>
          <w:sz w:val="24"/>
          <w:szCs w:val="24"/>
        </w:rPr>
        <w:t xml:space="preserve"> becoming a Member of the Academy Trust or </w:t>
      </w:r>
      <w:r w:rsidR="23E58677" w:rsidRPr="7B7551FF">
        <w:rPr>
          <w:sz w:val="24"/>
          <w:szCs w:val="24"/>
        </w:rPr>
        <w:t>their</w:t>
      </w:r>
      <w:r w:rsidRPr="7B7551FF">
        <w:rPr>
          <w:sz w:val="24"/>
          <w:szCs w:val="24"/>
        </w:rPr>
        <w:t xml:space="preserve"> first appointment or election to office as a Trustee any Member or Trustee was not a Local Authority Associated Person but later becomes so during </w:t>
      </w:r>
      <w:r w:rsidR="377A1A8E" w:rsidRPr="7B7551FF">
        <w:rPr>
          <w:sz w:val="24"/>
          <w:szCs w:val="24"/>
        </w:rPr>
        <w:t>their</w:t>
      </w:r>
      <w:r w:rsidRPr="7B7551FF">
        <w:rPr>
          <w:sz w:val="24"/>
          <w:szCs w:val="24"/>
        </w:rPr>
        <w:t xml:space="preserve"> membership or tenure as a Trustee </w:t>
      </w:r>
      <w:r w:rsidR="4D769A64" w:rsidRPr="7B7551FF">
        <w:rPr>
          <w:sz w:val="24"/>
          <w:szCs w:val="24"/>
        </w:rPr>
        <w:t>they</w:t>
      </w:r>
      <w:r w:rsidRPr="7B7551FF">
        <w:rPr>
          <w:sz w:val="24"/>
          <w:szCs w:val="24"/>
        </w:rPr>
        <w:t xml:space="preserve"> shall be deemed to have immediately resigned </w:t>
      </w:r>
      <w:r w:rsidR="3FFFE351" w:rsidRPr="7B7551FF">
        <w:rPr>
          <w:sz w:val="24"/>
          <w:szCs w:val="24"/>
        </w:rPr>
        <w:t>their</w:t>
      </w:r>
      <w:r w:rsidRPr="7B7551FF">
        <w:rPr>
          <w:sz w:val="24"/>
          <w:szCs w:val="24"/>
        </w:rPr>
        <w:t xml:space="preserve"> membership and/or resigned from </w:t>
      </w:r>
      <w:r w:rsidR="6877E4D5" w:rsidRPr="7B7551FF">
        <w:rPr>
          <w:sz w:val="24"/>
          <w:szCs w:val="24"/>
        </w:rPr>
        <w:t>their</w:t>
      </w:r>
      <w:r w:rsidRPr="7B7551FF">
        <w:rPr>
          <w:sz w:val="24"/>
          <w:szCs w:val="24"/>
        </w:rPr>
        <w:t xml:space="preserve"> office as a Trustee as the case may be.</w:t>
      </w:r>
    </w:p>
    <w:p w14:paraId="3B24CBCB" w14:textId="7FC92FD8" w:rsidR="0073069E" w:rsidRDefault="00AB435F">
      <w:pPr>
        <w:pStyle w:val="DfESOutNumbered"/>
        <w:numPr>
          <w:ilvl w:val="0"/>
          <w:numId w:val="0"/>
        </w:numPr>
        <w:spacing w:after="200" w:line="360" w:lineRule="auto"/>
        <w:rPr>
          <w:sz w:val="24"/>
          <w:szCs w:val="24"/>
        </w:rPr>
      </w:pPr>
      <w:r>
        <w:rPr>
          <w:sz w:val="24"/>
          <w:szCs w:val="24"/>
        </w:rPr>
        <w:t>143.</w:t>
      </w:r>
      <w:r>
        <w:rPr>
          <w:sz w:val="24"/>
          <w:szCs w:val="24"/>
        </w:rPr>
        <w:tab/>
        <w:t>If at any time the number of Trustees or Members who are also Local Authority Associated Persons would (but for Articles 139 to 142 inclusive) represent 20% or more of the total number of Trustees or Members (as the case may be) then a sufficient number of the Trustees or Members (as the case may be) who are Local Authority Associated Persons shall be deemed to have resigned as Trustees or Members (as the case may be) immediately before the occurrence of such an event to ensure that at all times the number of such Trustees or Members (as the case may be) is never equal to or greater than 20% of the total number of Trustees or Members (as the case may be). Trustees or Members (as the case may be) who are Local Authority Associated Persons shall be deemed to have resigned in order of their appointment or election date the most recently appointed or elected resigning first.</w:t>
      </w:r>
    </w:p>
    <w:p w14:paraId="0DAB0005" w14:textId="77777777" w:rsidR="0073069E" w:rsidRDefault="00AB435F">
      <w:pPr>
        <w:pStyle w:val="DfESOutNumbered"/>
        <w:numPr>
          <w:ilvl w:val="0"/>
          <w:numId w:val="0"/>
        </w:numPr>
        <w:spacing w:after="200" w:line="360" w:lineRule="auto"/>
        <w:rPr>
          <w:sz w:val="24"/>
          <w:szCs w:val="24"/>
        </w:rPr>
      </w:pPr>
      <w:r>
        <w:rPr>
          <w:sz w:val="24"/>
          <w:szCs w:val="24"/>
        </w:rPr>
        <w:lastRenderedPageBreak/>
        <w:t>144.</w:t>
      </w:r>
      <w:r>
        <w:rPr>
          <w:sz w:val="24"/>
          <w:szCs w:val="24"/>
        </w:rPr>
        <w:tab/>
        <w:t>The Members will each notify the Academy Trust and each other if at any time they believe that the Academy Trust or any of its subsidiaries has become subject to the influence of a local authority (as described in section 69 of the Local Government and Housing Act) 1989.</w:t>
      </w:r>
    </w:p>
    <w:p w14:paraId="3C588247" w14:textId="2CC3704F" w:rsidR="0073069E" w:rsidRDefault="0073069E">
      <w:pPr>
        <w:pStyle w:val="Numbered"/>
        <w:spacing w:after="200" w:line="360" w:lineRule="auto"/>
        <w:rPr>
          <w:rFonts w:cs="Arial"/>
          <w:sz w:val="22"/>
          <w:szCs w:val="22"/>
        </w:rPr>
        <w:sectPr w:rsidR="0073069E">
          <w:headerReference w:type="even" r:id="rId12"/>
          <w:headerReference w:type="default" r:id="rId13"/>
          <w:footerReference w:type="even" r:id="rId14"/>
          <w:footerReference w:type="default" r:id="rId15"/>
          <w:headerReference w:type="first" r:id="rId16"/>
          <w:footerReference w:type="first" r:id="rId17"/>
          <w:pgSz w:w="11906" w:h="16838"/>
          <w:pgMar w:top="1134" w:right="1276" w:bottom="1134" w:left="1134" w:header="709" w:footer="709" w:gutter="0"/>
          <w:cols w:space="720"/>
          <w:titlePg/>
        </w:sectPr>
      </w:pPr>
    </w:p>
    <w:p w14:paraId="2A8AB456" w14:textId="1C2277D4" w:rsidR="0073069E" w:rsidRDefault="7FCAED99">
      <w:r>
        <w:rPr>
          <w:noProof/>
        </w:rPr>
        <w:lastRenderedPageBreak/>
        <w:drawing>
          <wp:inline distT="0" distB="0" distL="0" distR="0" wp14:anchorId="299B9B7E" wp14:editId="18222854">
            <wp:extent cx="1341755" cy="1080770"/>
            <wp:effectExtent l="0" t="0" r="0" b="0"/>
            <wp:docPr id="1" name="Picture 1" descr="Department for Education" title="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cstate="print">
                      <a:extLst>
                        <a:ext uri="{28A0092B-C50C-407E-A947-70E740481C1C}">
                          <a14:useLocalDpi xmlns:a14="http://schemas.microsoft.com/office/drawing/2010/main" val="0"/>
                        </a:ext>
                      </a:extLst>
                    </a:blip>
                    <a:srcRect r="38062"/>
                    <a:stretch>
                      <a:fillRect/>
                    </a:stretch>
                  </pic:blipFill>
                  <pic:spPr>
                    <a:xfrm>
                      <a:off x="0" y="0"/>
                      <a:ext cx="1341755" cy="1080770"/>
                    </a:xfrm>
                    <a:prstGeom prst="rect">
                      <a:avLst/>
                    </a:prstGeom>
                  </pic:spPr>
                </pic:pic>
              </a:graphicData>
            </a:graphic>
          </wp:inline>
        </w:drawing>
      </w:r>
    </w:p>
    <w:p w14:paraId="26351937" w14:textId="5C365AB5" w:rsidR="0073069E" w:rsidRDefault="00AB435F">
      <w:pPr>
        <w:pStyle w:val="CopyrightSpacing"/>
        <w:spacing w:before="4000"/>
      </w:pPr>
      <w:r>
        <w:t>© Crown copyright 20</w:t>
      </w:r>
      <w:r w:rsidR="00D24D06">
        <w:t>21</w:t>
      </w:r>
    </w:p>
    <w:p w14:paraId="5E1521E1" w14:textId="77777777" w:rsidR="0073069E" w:rsidRDefault="00AB435F">
      <w:pPr>
        <w:pStyle w:val="CopyrightBox"/>
      </w:pPr>
      <w:r>
        <w:t xml:space="preserve">You may re-use this document/publication (not including logos) free of charge in any format or medium, under the terms of the Open Government Licence v2.0. Where we have identified any </w:t>
      </w:r>
      <w:proofErr w:type="gramStart"/>
      <w:r>
        <w:t>third party</w:t>
      </w:r>
      <w:proofErr w:type="gramEnd"/>
      <w:r>
        <w:t xml:space="preserve"> copyright information you will need to obtain permission from the copyright holders concerned.</w:t>
      </w:r>
    </w:p>
    <w:p w14:paraId="6BC198D7" w14:textId="77777777" w:rsidR="0073069E" w:rsidRDefault="00AB435F">
      <w:pPr>
        <w:pStyle w:val="LicenceIntro"/>
      </w:pPr>
      <w:r>
        <w:t>To view this licence:</w:t>
      </w:r>
    </w:p>
    <w:p w14:paraId="7D1163B7" w14:textId="77777777" w:rsidR="0073069E" w:rsidRDefault="00AB435F">
      <w:pPr>
        <w:pStyle w:val="Licence"/>
      </w:pPr>
      <w:r>
        <w:t xml:space="preserve">visit </w:t>
      </w:r>
      <w:r>
        <w:tab/>
      </w:r>
      <w:hyperlink r:id="rId18" w:tooltip="Visit the national archives licencing information" w:history="1">
        <w:r>
          <w:rPr>
            <w:rStyle w:val="Hyperlink"/>
          </w:rPr>
          <w:t>www.nationalarchives.gov.uk/doc/open-government-licence/version/2</w:t>
        </w:r>
      </w:hyperlink>
    </w:p>
    <w:p w14:paraId="1F2B6E2D" w14:textId="77777777" w:rsidR="0073069E" w:rsidRDefault="00AB435F">
      <w:pPr>
        <w:pStyle w:val="Licence"/>
      </w:pPr>
      <w:r>
        <w:t xml:space="preserve">email </w:t>
      </w:r>
      <w:r>
        <w:tab/>
      </w:r>
      <w:hyperlink r:id="rId19" w:tooltip="The National Archives' email address" w:history="1">
        <w:r>
          <w:rPr>
            <w:rStyle w:val="Hyperlink"/>
          </w:rPr>
          <w:t>psi@nationalarchives.gsi.gov.uk</w:t>
        </w:r>
      </w:hyperlink>
    </w:p>
    <w:p w14:paraId="602E7037" w14:textId="77777777" w:rsidR="0073069E" w:rsidRDefault="00AB435F">
      <w:pPr>
        <w:pStyle w:val="LicenceIntro"/>
      </w:pPr>
      <w:r>
        <w:t>About this publication:</w:t>
      </w:r>
    </w:p>
    <w:p w14:paraId="7093CCD6" w14:textId="77777777" w:rsidR="0073069E" w:rsidRDefault="00AB435F">
      <w:pPr>
        <w:pStyle w:val="Licence"/>
      </w:pPr>
      <w:r>
        <w:t xml:space="preserve">enquiries  </w:t>
      </w:r>
      <w:r>
        <w:tab/>
      </w:r>
      <w:hyperlink r:id="rId20" w:tooltip="Department for Education contact us list" w:history="1">
        <w:r>
          <w:rPr>
            <w:rStyle w:val="Hyperlink"/>
          </w:rPr>
          <w:t>www.education.gov.uk/contactus</w:t>
        </w:r>
      </w:hyperlink>
      <w:r>
        <w:t xml:space="preserve"> </w:t>
      </w:r>
    </w:p>
    <w:p w14:paraId="71262C4B" w14:textId="77777777" w:rsidR="0073069E" w:rsidRDefault="00AB435F">
      <w:pPr>
        <w:pStyle w:val="Licence"/>
      </w:pPr>
      <w:r>
        <w:t xml:space="preserve">download </w:t>
      </w:r>
      <w:r>
        <w:tab/>
      </w:r>
      <w:hyperlink r:id="rId21" w:history="1">
        <w:r>
          <w:rPr>
            <w:rStyle w:val="Hyperlink"/>
          </w:rPr>
          <w:t>www.gov.uk/government/publications</w:t>
        </w:r>
      </w:hyperlink>
      <w:r>
        <w:t xml:space="preserve"> </w:t>
      </w:r>
    </w:p>
    <w:p w14:paraId="607E3181" w14:textId="2C42AE4B" w:rsidR="0073069E" w:rsidRDefault="0073069E">
      <w:pPr>
        <w:pStyle w:val="Reference"/>
      </w:pPr>
    </w:p>
    <w:tbl>
      <w:tblPr>
        <w:tblW w:w="8505" w:type="dxa"/>
        <w:tblInd w:w="108" w:type="dxa"/>
        <w:tblCellMar>
          <w:left w:w="10" w:type="dxa"/>
          <w:right w:w="10" w:type="dxa"/>
        </w:tblCellMar>
        <w:tblLook w:val="0000" w:firstRow="0" w:lastRow="0" w:firstColumn="0" w:lastColumn="0" w:noHBand="0" w:noVBand="0"/>
      </w:tblPr>
      <w:tblGrid>
        <w:gridCol w:w="1276"/>
        <w:gridCol w:w="2835"/>
        <w:gridCol w:w="935"/>
        <w:gridCol w:w="3459"/>
      </w:tblGrid>
      <w:tr w:rsidR="0073069E" w14:paraId="2FDABBC2" w14:textId="77777777" w:rsidTr="01B90DFF">
        <w:trPr>
          <w:tblHeader/>
        </w:trPr>
        <w:tc>
          <w:tcPr>
            <w:tcW w:w="1276" w:type="dxa"/>
            <w:shd w:val="clear" w:color="auto" w:fill="auto"/>
            <w:tcMar>
              <w:top w:w="0" w:type="dxa"/>
              <w:left w:w="108" w:type="dxa"/>
              <w:bottom w:w="0" w:type="dxa"/>
              <w:right w:w="108" w:type="dxa"/>
            </w:tcMar>
          </w:tcPr>
          <w:p w14:paraId="643E103B" w14:textId="77777777" w:rsidR="0073069E" w:rsidRDefault="00AB435F">
            <w:pPr>
              <w:tabs>
                <w:tab w:val="left" w:pos="176"/>
                <w:tab w:val="left" w:pos="4820"/>
              </w:tabs>
              <w:spacing w:line="360" w:lineRule="auto"/>
              <w:ind w:firstLine="34"/>
            </w:pPr>
            <w:r>
              <w:tab/>
            </w:r>
            <w:r>
              <w:rPr>
                <w:noProof/>
              </w:rPr>
              <w:drawing>
                <wp:inline distT="0" distB="0" distL="0" distR="0" wp14:anchorId="671CF78C" wp14:editId="5D51B0AA">
                  <wp:extent cx="337815" cy="273048"/>
                  <wp:effectExtent l="0" t="0" r="5085" b="0"/>
                  <wp:docPr id="3" name="Picture 3" descr="Twitter logo" title="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37815" cy="273048"/>
                          </a:xfrm>
                          <a:prstGeom prst="rect">
                            <a:avLst/>
                          </a:prstGeom>
                          <a:noFill/>
                          <a:ln>
                            <a:noFill/>
                            <a:prstDash/>
                          </a:ln>
                        </pic:spPr>
                      </pic:pic>
                    </a:graphicData>
                  </a:graphic>
                </wp:inline>
              </w:drawing>
            </w:r>
          </w:p>
        </w:tc>
        <w:tc>
          <w:tcPr>
            <w:tcW w:w="2835" w:type="dxa"/>
            <w:shd w:val="clear" w:color="auto" w:fill="auto"/>
            <w:tcMar>
              <w:top w:w="0" w:type="dxa"/>
              <w:left w:w="108" w:type="dxa"/>
              <w:bottom w:w="0" w:type="dxa"/>
              <w:right w:w="108" w:type="dxa"/>
            </w:tcMar>
          </w:tcPr>
          <w:p w14:paraId="3C0196A1" w14:textId="77777777" w:rsidR="0073069E" w:rsidRDefault="00AB435F">
            <w:pPr>
              <w:tabs>
                <w:tab w:val="left" w:pos="4253"/>
                <w:tab w:val="left" w:pos="4820"/>
              </w:tabs>
              <w:spacing w:line="360" w:lineRule="auto"/>
              <w:ind w:firstLine="34"/>
            </w:pPr>
            <w:r>
              <w:t xml:space="preserve">Follow us on Twitter: </w:t>
            </w:r>
            <w:hyperlink r:id="rId23" w:tooltip="View the DfE Twitter profile page" w:history="1">
              <w:r>
                <w:rPr>
                  <w:color w:val="0000FF"/>
                  <w:u w:val="single"/>
                </w:rPr>
                <w:t>@educationgovuk</w:t>
              </w:r>
            </w:hyperlink>
          </w:p>
        </w:tc>
        <w:tc>
          <w:tcPr>
            <w:tcW w:w="935" w:type="dxa"/>
            <w:shd w:val="clear" w:color="auto" w:fill="auto"/>
            <w:tcMar>
              <w:top w:w="0" w:type="dxa"/>
              <w:left w:w="108" w:type="dxa"/>
              <w:bottom w:w="0" w:type="dxa"/>
              <w:right w:w="108" w:type="dxa"/>
            </w:tcMar>
          </w:tcPr>
          <w:p w14:paraId="23FC673F" w14:textId="77777777" w:rsidR="0073069E" w:rsidRDefault="00AB435F">
            <w:pPr>
              <w:tabs>
                <w:tab w:val="left" w:pos="4253"/>
                <w:tab w:val="left" w:pos="4820"/>
              </w:tabs>
              <w:spacing w:line="360" w:lineRule="auto"/>
              <w:ind w:firstLine="34"/>
            </w:pPr>
            <w:r>
              <w:rPr>
                <w:noProof/>
              </w:rPr>
              <w:drawing>
                <wp:inline distT="0" distB="0" distL="0" distR="0" wp14:anchorId="21F35ECC" wp14:editId="10888750">
                  <wp:extent cx="273048" cy="273048"/>
                  <wp:effectExtent l="0" t="0" r="0" b="0"/>
                  <wp:docPr id="4" name="Picture 5" descr="Facebook" title="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73048" cy="273048"/>
                          </a:xfrm>
                          <a:prstGeom prst="rect">
                            <a:avLst/>
                          </a:prstGeom>
                          <a:noFill/>
                          <a:ln>
                            <a:noFill/>
                            <a:prstDash/>
                          </a:ln>
                        </pic:spPr>
                      </pic:pic>
                    </a:graphicData>
                  </a:graphic>
                </wp:inline>
              </w:drawing>
            </w:r>
          </w:p>
        </w:tc>
        <w:tc>
          <w:tcPr>
            <w:tcW w:w="3459" w:type="dxa"/>
            <w:shd w:val="clear" w:color="auto" w:fill="auto"/>
            <w:tcMar>
              <w:top w:w="0" w:type="dxa"/>
              <w:left w:w="108" w:type="dxa"/>
              <w:bottom w:w="0" w:type="dxa"/>
              <w:right w:w="108" w:type="dxa"/>
            </w:tcMar>
          </w:tcPr>
          <w:p w14:paraId="25119DAD" w14:textId="77777777" w:rsidR="0073069E" w:rsidRDefault="00AB435F">
            <w:pPr>
              <w:tabs>
                <w:tab w:val="left" w:pos="4253"/>
                <w:tab w:val="left" w:pos="4820"/>
              </w:tabs>
              <w:spacing w:line="360" w:lineRule="auto"/>
              <w:ind w:firstLine="34"/>
            </w:pPr>
            <w:r>
              <w:t>Like us on Facebook:</w:t>
            </w:r>
            <w:r>
              <w:br/>
            </w:r>
            <w:hyperlink r:id="rId25" w:tooltip="Link the DfE on Facebook" w:history="1">
              <w:r>
                <w:rPr>
                  <w:color w:val="0000FF"/>
                  <w:u w:val="single"/>
                </w:rPr>
                <w:t>facebook.com/</w:t>
              </w:r>
              <w:proofErr w:type="spellStart"/>
              <w:r>
                <w:rPr>
                  <w:color w:val="0000FF"/>
                  <w:u w:val="single"/>
                </w:rPr>
                <w:t>educationgovuk</w:t>
              </w:r>
              <w:proofErr w:type="spellEnd"/>
            </w:hyperlink>
          </w:p>
        </w:tc>
      </w:tr>
    </w:tbl>
    <w:p w14:paraId="7561C702" w14:textId="77777777" w:rsidR="0073069E" w:rsidRDefault="0073069E">
      <w:pPr>
        <w:pStyle w:val="CopyrightBox"/>
        <w:spacing w:after="200" w:line="360" w:lineRule="auto"/>
      </w:pPr>
    </w:p>
    <w:sectPr w:rsidR="0073069E">
      <w:headerReference w:type="default" r:id="rId26"/>
      <w:footerReference w:type="default" r:id="rId27"/>
      <w:footerReference w:type="first" r:id="rId28"/>
      <w:pgSz w:w="11906" w:h="16838"/>
      <w:pgMar w:top="1134" w:right="1276" w:bottom="1134"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A13AD" w14:textId="77777777" w:rsidR="008642E6" w:rsidRDefault="008642E6">
      <w:pPr>
        <w:spacing w:after="0" w:line="240" w:lineRule="auto"/>
      </w:pPr>
      <w:r>
        <w:separator/>
      </w:r>
    </w:p>
  </w:endnote>
  <w:endnote w:type="continuationSeparator" w:id="0">
    <w:p w14:paraId="66ACF5EA" w14:textId="77777777" w:rsidR="008642E6" w:rsidRDefault="008642E6">
      <w:pPr>
        <w:spacing w:after="0" w:line="240" w:lineRule="auto"/>
      </w:pPr>
      <w:r>
        <w:continuationSeparator/>
      </w:r>
    </w:p>
  </w:endnote>
  <w:endnote w:type="continuationNotice" w:id="1">
    <w:p w14:paraId="3699407B" w14:textId="77777777" w:rsidR="008642E6" w:rsidRDefault="008642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NewsGoth BT">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77" w:name="_iDocIDFieldb4a1ea7d-732e-4712-957b-bea2"/>
  <w:p w14:paraId="67F02A38" w14:textId="77777777" w:rsidR="00AE3FD6" w:rsidRDefault="00AE3FD6">
    <w:pPr>
      <w:pStyle w:val="DocID"/>
    </w:pPr>
    <w:r>
      <w:fldChar w:fldCharType="begin"/>
    </w:r>
    <w:r>
      <w:instrText xml:space="preserve">  DOCPROPERTY "CUS_DocIDChunk0" </w:instrText>
    </w:r>
    <w:r>
      <w:fldChar w:fldCharType="separate"/>
    </w:r>
    <w:r>
      <w:rPr>
        <w:noProof/>
      </w:rPr>
      <w:t>LEGAL\53510140v1</w:t>
    </w:r>
    <w:r>
      <w:fldChar w:fldCharType="end"/>
    </w:r>
    <w:bookmarkEnd w:id="77"/>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FDCD3" w14:textId="77777777" w:rsidR="00AE3FD6" w:rsidRDefault="00AE3FD6" w:rsidP="00B11EB9">
    <w:pPr>
      <w:pStyle w:val="Footer"/>
      <w:ind w:firstLine="4513"/>
    </w:pPr>
    <w:r>
      <w:fldChar w:fldCharType="begin"/>
    </w:r>
    <w:r>
      <w:instrText xml:space="preserve"> PAGE </w:instrText>
    </w:r>
    <w:r>
      <w:fldChar w:fldCharType="separate"/>
    </w:r>
    <w:r>
      <w:t>1</w:t>
    </w:r>
    <w:r>
      <w:fldChar w:fldCharType="end"/>
    </w:r>
  </w:p>
  <w:bookmarkStart w:id="78" w:name="_iDocIDFielda2dcfa6e-2026-4349-9ad1-5025"/>
  <w:p w14:paraId="66577B0B" w14:textId="77777777" w:rsidR="00AE3FD6" w:rsidRDefault="00AE3FD6">
    <w:pPr>
      <w:pStyle w:val="DocID"/>
    </w:pPr>
    <w:r>
      <w:fldChar w:fldCharType="begin"/>
    </w:r>
    <w:r>
      <w:instrText xml:space="preserve">  DOCPROPERTY "CUS_DocIDChunk0" </w:instrText>
    </w:r>
    <w:r>
      <w:fldChar w:fldCharType="separate"/>
    </w:r>
    <w:r>
      <w:rPr>
        <w:noProof/>
      </w:rPr>
      <w:t>LEGAL\53510140v1</w:t>
    </w:r>
    <w:r>
      <w:fldChar w:fldCharType="end"/>
    </w:r>
    <w:bookmarkEnd w:id="78"/>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79" w:name="_iDocIDFieldd951ad31-92e9-4390-aafe-92c7"/>
  <w:p w14:paraId="6D0922E8" w14:textId="77777777" w:rsidR="00AE3FD6" w:rsidRDefault="00AE3FD6">
    <w:pPr>
      <w:pStyle w:val="DocID"/>
    </w:pPr>
    <w:r>
      <w:fldChar w:fldCharType="begin"/>
    </w:r>
    <w:r>
      <w:instrText xml:space="preserve">  DOCPROPERTY "CUS_DocIDChunk0" </w:instrText>
    </w:r>
    <w:r>
      <w:fldChar w:fldCharType="separate"/>
    </w:r>
    <w:r>
      <w:rPr>
        <w:noProof/>
      </w:rPr>
      <w:t>LEGAL\53510140v1</w:t>
    </w:r>
    <w:r>
      <w:fldChar w:fldCharType="end"/>
    </w:r>
    <w:bookmarkEnd w:id="79"/>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AC051" w14:textId="77777777" w:rsidR="00AE3FD6" w:rsidRDefault="00AE3FD6" w:rsidP="00B11EB9">
    <w:pPr>
      <w:pStyle w:val="Footer"/>
      <w:ind w:firstLine="4513"/>
    </w:pPr>
    <w:r>
      <w:fldChar w:fldCharType="begin"/>
    </w:r>
    <w:r>
      <w:instrText xml:space="preserve"> PAGE </w:instrText>
    </w:r>
    <w:r>
      <w:fldChar w:fldCharType="separate"/>
    </w:r>
    <w:r>
      <w:t>1</w:t>
    </w:r>
    <w:r>
      <w:fldChar w:fldCharType="end"/>
    </w:r>
  </w:p>
  <w:bookmarkStart w:id="80" w:name="_iDocIDFieldd0122370-f032-4006-95fe-4fc3"/>
  <w:p w14:paraId="41D0DA7D" w14:textId="77777777" w:rsidR="00AE3FD6" w:rsidRDefault="00AE3FD6">
    <w:pPr>
      <w:pStyle w:val="DocID"/>
    </w:pPr>
    <w:r>
      <w:fldChar w:fldCharType="begin"/>
    </w:r>
    <w:r>
      <w:instrText xml:space="preserve">  DOCPROPERTY "CUS_DocIDChunk0" </w:instrText>
    </w:r>
    <w:r>
      <w:fldChar w:fldCharType="separate"/>
    </w:r>
    <w:r>
      <w:rPr>
        <w:noProof/>
      </w:rPr>
      <w:t>LEGAL\53510140v1</w:t>
    </w:r>
    <w:r>
      <w:fldChar w:fldCharType="end"/>
    </w:r>
    <w:bookmarkEnd w:id="80"/>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81" w:name="_iDocIDFieldb889bb5b-24dc-4c70-be47-18cb"/>
  <w:p w14:paraId="5DD894DF" w14:textId="77777777" w:rsidR="00AE3FD6" w:rsidRDefault="00AE3FD6">
    <w:pPr>
      <w:pStyle w:val="DocID"/>
    </w:pPr>
    <w:r>
      <w:fldChar w:fldCharType="begin"/>
    </w:r>
    <w:r>
      <w:instrText xml:space="preserve">  DOCPROPERTY "CUS_DocIDChunk0" </w:instrText>
    </w:r>
    <w:r>
      <w:fldChar w:fldCharType="separate"/>
    </w:r>
    <w:r>
      <w:rPr>
        <w:noProof/>
      </w:rPr>
      <w:t>LEGAL\53510140v1</w:t>
    </w:r>
    <w:r>
      <w:fldChar w:fldCharType="end"/>
    </w:r>
    <w:bookmarkEnd w:id="8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C3754E" w14:textId="77777777" w:rsidR="008642E6" w:rsidRDefault="008642E6">
      <w:pPr>
        <w:spacing w:after="0" w:line="240" w:lineRule="auto"/>
      </w:pPr>
      <w:r>
        <w:separator/>
      </w:r>
    </w:p>
  </w:footnote>
  <w:footnote w:type="continuationSeparator" w:id="0">
    <w:p w14:paraId="410986BE" w14:textId="77777777" w:rsidR="008642E6" w:rsidRDefault="008642E6">
      <w:pPr>
        <w:spacing w:after="0" w:line="240" w:lineRule="auto"/>
      </w:pPr>
      <w:r>
        <w:continuationSeparator/>
      </w:r>
    </w:p>
  </w:footnote>
  <w:footnote w:type="continuationNotice" w:id="1">
    <w:p w14:paraId="2E6BA875" w14:textId="77777777" w:rsidR="008642E6" w:rsidRDefault="008642E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D9FB7" w14:textId="77777777" w:rsidR="00AE3FD6" w:rsidRDefault="00AE3F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13490" w14:textId="77777777" w:rsidR="00AE3FD6" w:rsidRDefault="00AE3FD6">
    <w:pPr>
      <w:pStyle w:val="Numbered"/>
      <w:spacing w:line="360" w:lineRule="auto"/>
      <w:jc w:val="center"/>
    </w:pPr>
    <w:r>
      <w:t>ACADEMY ARTICLES OF ASSOCIATION MODEL ONE</w:t>
    </w:r>
  </w:p>
  <w:p w14:paraId="428A456A" w14:textId="45CA6103" w:rsidR="00AE3FD6" w:rsidRDefault="00AE3FD6">
    <w:pPr>
      <w:pStyle w:val="Numbered"/>
      <w:spacing w:after="0" w:line="360" w:lineRule="auto"/>
      <w:jc w:val="center"/>
    </w:pPr>
    <w:r>
      <w:rPr>
        <w:sz w:val="20"/>
      </w:rPr>
      <w:t>For use by mainstream, special, 16-19, alternative provision academies and free schools, and studio schools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2C9AB" w14:textId="77777777" w:rsidR="00AE3FD6" w:rsidRDefault="00AE3FD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83904" w14:textId="77777777" w:rsidR="00AE3FD6" w:rsidRDefault="00AE3FD6">
    <w:pPr>
      <w:pStyle w:val="Numbered"/>
      <w:spacing w:line="360" w:lineRule="auto"/>
      <w:jc w:val="center"/>
    </w:pPr>
    <w:r>
      <w:t>ACADEMY ARTICLES OF ASSOCIATION MODEL ONE</w:t>
    </w:r>
  </w:p>
  <w:p w14:paraId="149023CD" w14:textId="77777777" w:rsidR="00AE3FD6" w:rsidRDefault="00AE3FD6">
    <w:pPr>
      <w:pStyle w:val="Numbered"/>
      <w:spacing w:after="0" w:line="360" w:lineRule="auto"/>
      <w:jc w:val="center"/>
    </w:pPr>
    <w:r>
      <w:t>For use by mainstream, special, 16-19, alternative provision, free and studio schools</w:t>
    </w:r>
  </w:p>
  <w:p w14:paraId="78BA1EAD" w14:textId="77777777" w:rsidR="00AE3FD6" w:rsidRDefault="00AE3FD6">
    <w:pPr>
      <w:pStyle w:val="Numbered"/>
      <w:spacing w:after="0" w:line="360" w:lineRule="aut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555AD"/>
    <w:multiLevelType w:val="hybridMultilevel"/>
    <w:tmpl w:val="C88E97DA"/>
    <w:lvl w:ilvl="0" w:tplc="08090001">
      <w:start w:val="1"/>
      <w:numFmt w:val="bullet"/>
      <w:lvlText w:val=""/>
      <w:lvlJc w:val="left"/>
      <w:pPr>
        <w:ind w:left="72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FC62F3"/>
    <w:multiLevelType w:val="multilevel"/>
    <w:tmpl w:val="AFFE4F76"/>
    <w:lvl w:ilvl="0">
      <w:start w:val="1"/>
      <w:numFmt w:val="lowerLetter"/>
      <w:lvlText w:val="%1."/>
      <w:lvlJc w:val="left"/>
      <w:pPr>
        <w:ind w:left="1260" w:hanging="360"/>
      </w:pPr>
    </w:lvl>
    <w:lvl w:ilvl="1">
      <w:start w:val="1"/>
      <w:numFmt w:val="lowerLetter"/>
      <w:lvlText w:val="%2."/>
      <w:lvlJc w:val="left"/>
      <w:pPr>
        <w:ind w:left="1980" w:hanging="360"/>
      </w:pPr>
    </w:lvl>
    <w:lvl w:ilvl="2">
      <w:start w:val="1"/>
      <w:numFmt w:val="lowerRoman"/>
      <w:lvlText w:val="%3."/>
      <w:lvlJc w:val="right"/>
      <w:pPr>
        <w:ind w:left="2700" w:hanging="180"/>
      </w:pPr>
    </w:lvl>
    <w:lvl w:ilvl="3">
      <w:start w:val="1"/>
      <w:numFmt w:val="decimal"/>
      <w:lvlText w:val="%4."/>
      <w:lvlJc w:val="left"/>
      <w:pPr>
        <w:ind w:left="3420" w:hanging="360"/>
      </w:pPr>
    </w:lvl>
    <w:lvl w:ilvl="4">
      <w:start w:val="1"/>
      <w:numFmt w:val="lowerLetter"/>
      <w:lvlText w:val="%5."/>
      <w:lvlJc w:val="left"/>
      <w:pPr>
        <w:ind w:left="4140" w:hanging="360"/>
      </w:pPr>
    </w:lvl>
    <w:lvl w:ilvl="5">
      <w:start w:val="1"/>
      <w:numFmt w:val="lowerRoman"/>
      <w:lvlText w:val="%6."/>
      <w:lvlJc w:val="right"/>
      <w:pPr>
        <w:ind w:left="4860" w:hanging="180"/>
      </w:pPr>
    </w:lvl>
    <w:lvl w:ilvl="6">
      <w:start w:val="1"/>
      <w:numFmt w:val="decimal"/>
      <w:lvlText w:val="%7."/>
      <w:lvlJc w:val="left"/>
      <w:pPr>
        <w:ind w:left="5580" w:hanging="360"/>
      </w:pPr>
    </w:lvl>
    <w:lvl w:ilvl="7">
      <w:start w:val="1"/>
      <w:numFmt w:val="lowerLetter"/>
      <w:lvlText w:val="%8."/>
      <w:lvlJc w:val="left"/>
      <w:pPr>
        <w:ind w:left="6300" w:hanging="360"/>
      </w:pPr>
    </w:lvl>
    <w:lvl w:ilvl="8">
      <w:start w:val="1"/>
      <w:numFmt w:val="lowerRoman"/>
      <w:lvlText w:val="%9."/>
      <w:lvlJc w:val="right"/>
      <w:pPr>
        <w:ind w:left="7020" w:hanging="180"/>
      </w:pPr>
    </w:lvl>
  </w:abstractNum>
  <w:abstractNum w:abstractNumId="2" w15:restartNumberingAfterBreak="0">
    <w:nsid w:val="0B3944FE"/>
    <w:multiLevelType w:val="multilevel"/>
    <w:tmpl w:val="EBBE8F64"/>
    <w:lvl w:ilvl="0">
      <w:start w:val="55"/>
      <w:numFmt w:val="decimal"/>
      <w:lvlText w:val="%1."/>
      <w:lvlJc w:val="left"/>
      <w:pPr>
        <w:ind w:left="720" w:hanging="360"/>
      </w:pPr>
      <w:rPr>
        <w:rFonts w:cs="Times New Roman"/>
      </w:rPr>
    </w:lvl>
    <w:lvl w:ilvl="1">
      <w:start w:val="1"/>
      <w:numFmt w:val="lowerLetter"/>
      <w:lvlText w:val="%2."/>
      <w:lvlJc w:val="left"/>
      <w:pPr>
        <w:ind w:left="1440" w:hanging="360"/>
      </w:p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 w15:restartNumberingAfterBreak="0">
    <w:nsid w:val="0B68531E"/>
    <w:multiLevelType w:val="multilevel"/>
    <w:tmpl w:val="F6DCFA90"/>
    <w:lvl w:ilvl="0">
      <w:start w:val="1"/>
      <w:numFmt w:val="lowerLetter"/>
      <w:lvlText w:val="%1."/>
      <w:lvlJc w:val="left"/>
      <w:pPr>
        <w:ind w:left="1440" w:hanging="360"/>
      </w:pPr>
      <w:rPr>
        <w:position w:val="0"/>
        <w:vertAlign w:val="baseline"/>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11580F6C"/>
    <w:multiLevelType w:val="multilevel"/>
    <w:tmpl w:val="BDFAAECC"/>
    <w:lvl w:ilvl="0">
      <w:start w:val="1"/>
      <w:numFmt w:val="lowerLetter"/>
      <w:lvlText w:val="%1."/>
      <w:lvlJc w:val="lef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5" w15:restartNumberingAfterBreak="0">
    <w:nsid w:val="13A4339E"/>
    <w:multiLevelType w:val="multilevel"/>
    <w:tmpl w:val="F2881288"/>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152E3981"/>
    <w:multiLevelType w:val="multilevel"/>
    <w:tmpl w:val="B06ED9B6"/>
    <w:lvl w:ilvl="0">
      <w:start w:val="1"/>
      <w:numFmt w:val="decimal"/>
      <w:lvlText w:val="%1."/>
      <w:lvlJc w:val="left"/>
      <w:pPr>
        <w:ind w:left="1080" w:hanging="720"/>
      </w:pPr>
      <w:rPr>
        <w:rFonts w:cs="Times New Roman"/>
      </w:rPr>
    </w:lvl>
    <w:lvl w:ilvl="1">
      <w:start w:val="1"/>
      <w:numFmt w:val="lowerLetter"/>
      <w:lvlText w:val="%2)"/>
      <w:lvlJc w:val="left"/>
      <w:pPr>
        <w:ind w:left="861" w:hanging="435"/>
      </w:pPr>
      <w:rPr>
        <w:rFonts w:cs="Times New Roman"/>
      </w:rPr>
    </w:lvl>
    <w:lvl w:ilvl="2">
      <w:start w:val="1"/>
      <w:numFmt w:val="lowerLetter"/>
      <w:lvlText w:val="%3."/>
      <w:lvlJc w:val="left"/>
      <w:pPr>
        <w:ind w:left="2340" w:hanging="360"/>
      </w:p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7" w15:restartNumberingAfterBreak="0">
    <w:nsid w:val="16184E07"/>
    <w:multiLevelType w:val="multilevel"/>
    <w:tmpl w:val="55DC3350"/>
    <w:lvl w:ilvl="0">
      <w:start w:val="1"/>
      <w:numFmt w:val="lowerLetter"/>
      <w:lvlText w:val="%1."/>
      <w:lvlJc w:val="left"/>
      <w:pPr>
        <w:ind w:left="720" w:hanging="360"/>
      </w:pPr>
    </w:lvl>
    <w:lvl w:ilvl="1">
      <w:start w:val="1"/>
      <w:numFmt w:val="lowerLetter"/>
      <w:lvlText w:val="%2."/>
      <w:lvlJc w:val="left"/>
      <w:pPr>
        <w:ind w:left="1440" w:hanging="360"/>
      </w:pPr>
      <w:rPr>
        <w:position w:val="0"/>
        <w:vertAlign w:val="baseline"/>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6283997"/>
    <w:multiLevelType w:val="multilevel"/>
    <w:tmpl w:val="20DE4EDA"/>
    <w:lvl w:ilvl="0">
      <w:start w:val="93"/>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9" w15:restartNumberingAfterBreak="0">
    <w:nsid w:val="1A735FD1"/>
    <w:multiLevelType w:val="multilevel"/>
    <w:tmpl w:val="61F6ACF8"/>
    <w:lvl w:ilvl="0">
      <w:start w:val="1"/>
      <w:numFmt w:val="lowerLetter"/>
      <w:lvlText w:val="%1."/>
      <w:lvlJc w:val="left"/>
      <w:pPr>
        <w:ind w:left="1515" w:hanging="435"/>
      </w:pPr>
    </w:lvl>
    <w:lvl w:ilvl="1">
      <w:start w:val="1"/>
      <w:numFmt w:val="lowerLetter"/>
      <w:lvlText w:val="%2."/>
      <w:lvlJc w:val="left"/>
      <w:pPr>
        <w:ind w:left="1440" w:hanging="360"/>
      </w:pPr>
    </w:lvl>
    <w:lvl w:ilvl="2">
      <w:start w:val="1"/>
      <w:numFmt w:val="lowerLetter"/>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C2448E8"/>
    <w:multiLevelType w:val="multilevel"/>
    <w:tmpl w:val="66FA0ED4"/>
    <w:lvl w:ilvl="0">
      <w:start w:val="1"/>
      <w:numFmt w:val="lowerLetter"/>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1" w15:restartNumberingAfterBreak="0">
    <w:nsid w:val="1C2906D6"/>
    <w:multiLevelType w:val="multilevel"/>
    <w:tmpl w:val="D1C28A24"/>
    <w:lvl w:ilvl="0">
      <w:start w:val="1"/>
      <w:numFmt w:val="lowerLetter"/>
      <w:lvlText w:val="%1."/>
      <w:lvlJc w:val="left"/>
      <w:pPr>
        <w:ind w:left="1515" w:hanging="435"/>
      </w:pPr>
    </w:lvl>
    <w:lvl w:ilvl="1">
      <w:start w:val="1"/>
      <w:numFmt w:val="lowerRoman"/>
      <w:lvlText w:val="%2."/>
      <w:lvlJc w:val="righ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D0D34D3"/>
    <w:multiLevelType w:val="multilevel"/>
    <w:tmpl w:val="A13E6656"/>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1D835E6D"/>
    <w:multiLevelType w:val="multilevel"/>
    <w:tmpl w:val="F01C2708"/>
    <w:lvl w:ilvl="0">
      <w:start w:val="5"/>
      <w:numFmt w:val="lowerLetter"/>
      <w:lvlText w:val="%1."/>
      <w:lvlJc w:val="left"/>
      <w:pPr>
        <w:ind w:left="1080" w:hanging="360"/>
      </w:pPr>
      <w:rPr>
        <w:rFonts w:hint="default"/>
        <w:sz w:val="24"/>
        <w:szCs w:val="24"/>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4" w15:restartNumberingAfterBreak="0">
    <w:nsid w:val="1F1C3570"/>
    <w:multiLevelType w:val="multilevel"/>
    <w:tmpl w:val="B55AE726"/>
    <w:styleLink w:val="LFO2"/>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15" w15:restartNumberingAfterBreak="0">
    <w:nsid w:val="1FBF0F87"/>
    <w:multiLevelType w:val="multilevel"/>
    <w:tmpl w:val="A5E83E9C"/>
    <w:lvl w:ilvl="0">
      <w:start w:val="1"/>
      <w:numFmt w:val="lowerRoman"/>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16" w15:restartNumberingAfterBreak="0">
    <w:nsid w:val="201B615B"/>
    <w:multiLevelType w:val="multilevel"/>
    <w:tmpl w:val="4F140526"/>
    <w:styleLink w:val="LFO81"/>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7" w15:restartNumberingAfterBreak="0">
    <w:nsid w:val="20EC3CCE"/>
    <w:multiLevelType w:val="multilevel"/>
    <w:tmpl w:val="D896871C"/>
    <w:lvl w:ilvl="0">
      <w:start w:val="1"/>
      <w:numFmt w:val="low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22041CC8"/>
    <w:multiLevelType w:val="multilevel"/>
    <w:tmpl w:val="97169BCC"/>
    <w:styleLink w:val="LFO3"/>
    <w:lvl w:ilvl="0">
      <w:numFmt w:val="bullet"/>
      <w:pStyle w:val="ListBullet4"/>
      <w:lvlText w:val=""/>
      <w:lvlJc w:val="left"/>
      <w:pPr>
        <w:ind w:left="1209"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 w15:restartNumberingAfterBreak="0">
    <w:nsid w:val="271470A3"/>
    <w:multiLevelType w:val="multilevel"/>
    <w:tmpl w:val="E43C8BFE"/>
    <w:styleLink w:val="WWOutlineListStyle3"/>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15:restartNumberingAfterBreak="0">
    <w:nsid w:val="284754E8"/>
    <w:multiLevelType w:val="multilevel"/>
    <w:tmpl w:val="325AF832"/>
    <w:lvl w:ilvl="0">
      <w:start w:val="92"/>
      <w:numFmt w:val="decimal"/>
      <w:lvlText w:val="%1."/>
      <w:lvlJc w:val="left"/>
      <w:pPr>
        <w:ind w:left="720" w:hanging="360"/>
      </w:pPr>
      <w:rPr>
        <w:rFonts w:cs="Times New Roman"/>
      </w:rPr>
    </w:lvl>
    <w:lvl w:ilvl="1">
      <w:start w:val="1"/>
      <w:numFmt w:val="lowerRoman"/>
      <w:lvlText w:val="%2)"/>
      <w:lvlJc w:val="left"/>
      <w:pPr>
        <w:ind w:left="1800" w:hanging="720"/>
      </w:pPr>
      <w:rPr>
        <w:rFonts w:cs="Times New Roman"/>
      </w:rPr>
    </w:lvl>
    <w:lvl w:ilvl="2">
      <w:start w:val="1"/>
      <w:numFmt w:val="lowerLetter"/>
      <w:lvlText w:val="(%3)"/>
      <w:lvlJc w:val="left"/>
      <w:pPr>
        <w:ind w:left="2700" w:hanging="720"/>
      </w:pPr>
      <w:rPr>
        <w:rFonts w:cs="Times New Roman"/>
      </w:rPr>
    </w:lvl>
    <w:lvl w:ilvl="3">
      <w:start w:val="1"/>
      <w:numFmt w:val="lowerLetter"/>
      <w:lvlText w:val="%4."/>
      <w:lvlJc w:val="left"/>
      <w:pPr>
        <w:ind w:left="2880" w:hanging="360"/>
      </w:pPr>
    </w:lvl>
    <w:lvl w:ilvl="4">
      <w:start w:val="102"/>
      <w:numFmt w:val="decimal"/>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1" w15:restartNumberingAfterBreak="0">
    <w:nsid w:val="2C3F3912"/>
    <w:multiLevelType w:val="multilevel"/>
    <w:tmpl w:val="96A848DA"/>
    <w:lvl w:ilvl="0">
      <w:start w:val="1"/>
      <w:numFmt w:val="lowerLetter"/>
      <w:lvlText w:val="%1."/>
      <w:lvlJc w:val="left"/>
      <w:pPr>
        <w:ind w:left="1515" w:hanging="435"/>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C514928"/>
    <w:multiLevelType w:val="multilevel"/>
    <w:tmpl w:val="A4A60DF6"/>
    <w:lvl w:ilvl="0">
      <w:start w:val="1"/>
      <w:numFmt w:val="lowerLetter"/>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3" w15:restartNumberingAfterBreak="0">
    <w:nsid w:val="2D8745EB"/>
    <w:multiLevelType w:val="hybridMultilevel"/>
    <w:tmpl w:val="24F40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1095D9F"/>
    <w:multiLevelType w:val="multilevel"/>
    <w:tmpl w:val="B3EA86EC"/>
    <w:lvl w:ilvl="0">
      <w:start w:val="107"/>
      <w:numFmt w:val="decimal"/>
      <w:lvlText w:val="%1."/>
      <w:lvlJc w:val="left"/>
      <w:pPr>
        <w:ind w:left="720" w:hanging="360"/>
      </w:pPr>
      <w:rPr>
        <w:rFonts w:cs="Times New Roman"/>
      </w:rPr>
    </w:lvl>
    <w:lvl w:ilvl="1">
      <w:start w:val="1"/>
      <w:numFmt w:val="lowerRoman"/>
      <w:lvlText w:val="%2)"/>
      <w:lvlJc w:val="left"/>
      <w:pPr>
        <w:ind w:left="1800" w:hanging="720"/>
      </w:pPr>
      <w:rPr>
        <w:rFonts w:cs="Times New Roman"/>
      </w:rPr>
    </w:lvl>
    <w:lvl w:ilvl="2">
      <w:start w:val="1"/>
      <w:numFmt w:val="lowerLetter"/>
      <w:lvlText w:val="%3."/>
      <w:lvlJc w:val="left"/>
      <w:pPr>
        <w:ind w:left="2700" w:hanging="720"/>
      </w:pPr>
    </w:lvl>
    <w:lvl w:ilvl="3">
      <w:start w:val="118"/>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5" w15:restartNumberingAfterBreak="0">
    <w:nsid w:val="32F5167F"/>
    <w:multiLevelType w:val="multilevel"/>
    <w:tmpl w:val="916431BE"/>
    <w:lvl w:ilvl="0">
      <w:start w:val="15"/>
      <w:numFmt w:val="lowerLetter"/>
      <w:lvlText w:val="%1."/>
      <w:lvlJc w:val="left"/>
      <w:pPr>
        <w:ind w:left="1778"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34A9664A"/>
    <w:multiLevelType w:val="multilevel"/>
    <w:tmpl w:val="D200F99C"/>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7" w15:restartNumberingAfterBreak="0">
    <w:nsid w:val="356E6B44"/>
    <w:multiLevelType w:val="multilevel"/>
    <w:tmpl w:val="C2724A54"/>
    <w:lvl w:ilvl="0">
      <w:start w:val="1"/>
      <w:numFmt w:val="lowerLetter"/>
      <w:lvlText w:val="%1."/>
      <w:lvlJc w:val="left"/>
      <w:pPr>
        <w:ind w:left="720" w:hanging="360"/>
      </w:pPr>
      <w:rPr>
        <w:rFonts w:cs="Times New Roman"/>
      </w:rPr>
    </w:lvl>
    <w:lvl w:ilvl="1">
      <w:numFmt w:val="bullet"/>
      <w:lvlText w:val=""/>
      <w:lvlJc w:val="left"/>
      <w:pPr>
        <w:ind w:left="1440" w:hanging="360"/>
      </w:pPr>
      <w:rPr>
        <w:rFonts w:ascii="Symbol" w:eastAsia="Times New Roman" w:hAnsi="Symbol"/>
      </w:rPr>
    </w:lvl>
    <w:lvl w:ilvl="2">
      <w:start w:val="1"/>
      <w:numFmt w:val="lowerLetter"/>
      <w:lvlText w:val="%3."/>
      <w:lvlJc w:val="left"/>
      <w:pPr>
        <w:ind w:left="2700" w:hanging="720"/>
      </w:pPr>
    </w:lvl>
    <w:lvl w:ilvl="3">
      <w:start w:val="122"/>
      <w:numFmt w:val="decimal"/>
      <w:lvlText w:val="%4"/>
      <w:lvlJc w:val="left"/>
      <w:pPr>
        <w:ind w:left="2880" w:hanging="360"/>
      </w:pPr>
      <w:rPr>
        <w:rFonts w:cs="Times New Roman"/>
      </w:rPr>
    </w:lvl>
    <w:lvl w:ilvl="4">
      <w:start w:val="1"/>
      <w:numFmt w:val="lowerLetter"/>
      <w:lvlText w:val="%5)"/>
      <w:lvlJc w:val="left"/>
      <w:pPr>
        <w:ind w:left="927" w:hanging="360"/>
      </w:p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15:restartNumberingAfterBreak="0">
    <w:nsid w:val="3645219F"/>
    <w:multiLevelType w:val="multilevel"/>
    <w:tmpl w:val="F3F21A72"/>
    <w:styleLink w:val="LFO11"/>
    <w:lvl w:ilvl="0">
      <w:start w:val="1"/>
      <w:numFmt w:val="decimal"/>
      <w:pStyle w:val="Level5"/>
      <w:lvlText w:val="%1."/>
      <w:lvlJc w:val="left"/>
      <w:pPr>
        <w:ind w:left="851" w:hanging="851"/>
      </w:pPr>
      <w:rPr>
        <w:rFonts w:cs="Times New Roman"/>
        <w:b w:val="0"/>
        <w:i w:val="0"/>
        <w:u w:val="none"/>
      </w:rPr>
    </w:lvl>
    <w:lvl w:ilvl="1">
      <w:start w:val="1"/>
      <w:numFmt w:val="decimal"/>
      <w:lvlText w:val="%1.%2"/>
      <w:lvlJc w:val="left"/>
      <w:pPr>
        <w:ind w:left="851" w:hanging="851"/>
      </w:pPr>
      <w:rPr>
        <w:rFonts w:cs="Times New Roman"/>
        <w:b w:val="0"/>
        <w:i w:val="0"/>
        <w:u w:val="none"/>
      </w:rPr>
    </w:lvl>
    <w:lvl w:ilvl="2">
      <w:start w:val="1"/>
      <w:numFmt w:val="lowerLetter"/>
      <w:lvlText w:val="(%3)"/>
      <w:lvlJc w:val="left"/>
      <w:pPr>
        <w:ind w:left="1701" w:hanging="850"/>
      </w:pPr>
      <w:rPr>
        <w:rFonts w:cs="Times New Roman"/>
        <w:b w:val="0"/>
        <w:i w:val="0"/>
        <w:u w:val="none"/>
      </w:rPr>
    </w:lvl>
    <w:lvl w:ilvl="3">
      <w:start w:val="1"/>
      <w:numFmt w:val="lowerRoman"/>
      <w:lvlText w:val="(%4)"/>
      <w:lvlJc w:val="left"/>
      <w:pPr>
        <w:ind w:left="2552" w:hanging="851"/>
      </w:pPr>
      <w:rPr>
        <w:rFonts w:cs="Times New Roman"/>
        <w:b w:val="0"/>
        <w:i w:val="0"/>
        <w:u w:val="none"/>
      </w:rPr>
    </w:lvl>
    <w:lvl w:ilvl="4">
      <w:start w:val="1"/>
      <w:numFmt w:val="decimal"/>
      <w:lvlText w:val="(%5)"/>
      <w:lvlJc w:val="left"/>
      <w:pPr>
        <w:ind w:left="3402" w:hanging="850"/>
      </w:pPr>
      <w:rPr>
        <w:rFonts w:cs="Times New Roman"/>
        <w:b w:val="0"/>
        <w:i w:val="0"/>
        <w:u w:val="none"/>
      </w:rPr>
    </w:lvl>
    <w:lvl w:ilvl="5">
      <w:start w:val="1"/>
      <w:numFmt w:val="none"/>
      <w:lvlText w:val="Not Defined%6"/>
      <w:lvlJc w:val="left"/>
      <w:pPr>
        <w:ind w:left="4536" w:hanging="567"/>
      </w:pPr>
      <w:rPr>
        <w:rFonts w:cs="Times New Roman"/>
        <w:b w:val="0"/>
        <w:i w:val="0"/>
      </w:rPr>
    </w:lvl>
    <w:lvl w:ilvl="6">
      <w:start w:val="1"/>
      <w:numFmt w:val="none"/>
      <w:lvlText w:val="Not Defined%7"/>
      <w:lvlJc w:val="left"/>
      <w:pPr>
        <w:ind w:left="3240" w:hanging="1080"/>
      </w:pPr>
      <w:rPr>
        <w:rFonts w:cs="Times New Roman"/>
        <w:b w:val="0"/>
        <w:i w:val="0"/>
      </w:rPr>
    </w:lvl>
    <w:lvl w:ilvl="7">
      <w:start w:val="1"/>
      <w:numFmt w:val="none"/>
      <w:lvlText w:val="Not Defined%8"/>
      <w:lvlJc w:val="left"/>
      <w:pPr>
        <w:ind w:left="3744" w:hanging="1224"/>
      </w:pPr>
      <w:rPr>
        <w:rFonts w:cs="Times New Roman"/>
        <w:b w:val="0"/>
        <w:i w:val="0"/>
      </w:rPr>
    </w:lvl>
    <w:lvl w:ilvl="8">
      <w:start w:val="1"/>
      <w:numFmt w:val="none"/>
      <w:lvlText w:val="Not Defined%9"/>
      <w:lvlJc w:val="left"/>
      <w:pPr>
        <w:ind w:left="4320" w:hanging="1440"/>
      </w:pPr>
      <w:rPr>
        <w:rFonts w:cs="Times New Roman"/>
        <w:b w:val="0"/>
        <w:i w:val="0"/>
      </w:rPr>
    </w:lvl>
  </w:abstractNum>
  <w:abstractNum w:abstractNumId="29" w15:restartNumberingAfterBreak="0">
    <w:nsid w:val="37A570B2"/>
    <w:multiLevelType w:val="multilevel"/>
    <w:tmpl w:val="4A1ED398"/>
    <w:lvl w:ilvl="0">
      <w:start w:val="1"/>
      <w:numFmt w:val="lowerRoman"/>
      <w:lvlText w:val="%1."/>
      <w:lvlJc w:val="left"/>
      <w:pPr>
        <w:ind w:left="1620" w:hanging="360"/>
      </w:pPr>
    </w:lvl>
    <w:lvl w:ilvl="1">
      <w:start w:val="1"/>
      <w:numFmt w:val="lowerRoman"/>
      <w:lvlText w:val="%2."/>
      <w:lvlJc w:val="left"/>
      <w:pPr>
        <w:ind w:left="2340" w:hanging="360"/>
      </w:pPr>
    </w:lvl>
    <w:lvl w:ilvl="2">
      <w:start w:val="1"/>
      <w:numFmt w:val="lowerRoman"/>
      <w:lvlText w:val="%3."/>
      <w:lvlJc w:val="right"/>
      <w:pPr>
        <w:ind w:left="3060" w:hanging="180"/>
      </w:pPr>
    </w:lvl>
    <w:lvl w:ilvl="3">
      <w:start w:val="1"/>
      <w:numFmt w:val="decimal"/>
      <w:lvlText w:val="%4."/>
      <w:lvlJc w:val="left"/>
      <w:pPr>
        <w:ind w:left="3780" w:hanging="360"/>
      </w:pPr>
    </w:lvl>
    <w:lvl w:ilvl="4">
      <w:start w:val="1"/>
      <w:numFmt w:val="lowerLetter"/>
      <w:lvlText w:val="%5."/>
      <w:lvlJc w:val="left"/>
      <w:pPr>
        <w:ind w:left="4500" w:hanging="360"/>
      </w:pPr>
    </w:lvl>
    <w:lvl w:ilvl="5">
      <w:start w:val="1"/>
      <w:numFmt w:val="lowerRoman"/>
      <w:lvlText w:val="%6."/>
      <w:lvlJc w:val="right"/>
      <w:pPr>
        <w:ind w:left="5220" w:hanging="180"/>
      </w:pPr>
    </w:lvl>
    <w:lvl w:ilvl="6">
      <w:start w:val="1"/>
      <w:numFmt w:val="decimal"/>
      <w:lvlText w:val="%7."/>
      <w:lvlJc w:val="left"/>
      <w:pPr>
        <w:ind w:left="5940" w:hanging="360"/>
      </w:pPr>
    </w:lvl>
    <w:lvl w:ilvl="7">
      <w:start w:val="1"/>
      <w:numFmt w:val="lowerLetter"/>
      <w:lvlText w:val="%8."/>
      <w:lvlJc w:val="left"/>
      <w:pPr>
        <w:ind w:left="6660" w:hanging="360"/>
      </w:pPr>
    </w:lvl>
    <w:lvl w:ilvl="8">
      <w:start w:val="1"/>
      <w:numFmt w:val="lowerRoman"/>
      <w:lvlText w:val="%9."/>
      <w:lvlJc w:val="right"/>
      <w:pPr>
        <w:ind w:left="7380" w:hanging="180"/>
      </w:pPr>
    </w:lvl>
  </w:abstractNum>
  <w:abstractNum w:abstractNumId="30" w15:restartNumberingAfterBreak="0">
    <w:nsid w:val="394602A6"/>
    <w:multiLevelType w:val="multilevel"/>
    <w:tmpl w:val="96A848DA"/>
    <w:lvl w:ilvl="0">
      <w:start w:val="1"/>
      <w:numFmt w:val="lowerLetter"/>
      <w:lvlText w:val="%1."/>
      <w:lvlJc w:val="left"/>
      <w:pPr>
        <w:ind w:left="1515" w:hanging="435"/>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3DE9424D"/>
    <w:multiLevelType w:val="multilevel"/>
    <w:tmpl w:val="89D89DA2"/>
    <w:styleLink w:val="LFO4"/>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2" w15:restartNumberingAfterBreak="0">
    <w:nsid w:val="3F101434"/>
    <w:multiLevelType w:val="multilevel"/>
    <w:tmpl w:val="90DA94F6"/>
    <w:lvl w:ilvl="0">
      <w:start w:val="1"/>
      <w:numFmt w:val="lowerLetter"/>
      <w:lvlText w:val="%1."/>
      <w:lvlJc w:val="left"/>
      <w:pPr>
        <w:ind w:left="1260" w:hanging="360"/>
      </w:pPr>
    </w:lvl>
    <w:lvl w:ilvl="1">
      <w:start w:val="1"/>
      <w:numFmt w:val="lowerLetter"/>
      <w:lvlText w:val="%2."/>
      <w:lvlJc w:val="left"/>
      <w:pPr>
        <w:ind w:left="1980" w:hanging="360"/>
      </w:pPr>
    </w:lvl>
    <w:lvl w:ilvl="2">
      <w:start w:val="1"/>
      <w:numFmt w:val="lowerRoman"/>
      <w:lvlText w:val="%3."/>
      <w:lvlJc w:val="right"/>
      <w:pPr>
        <w:ind w:left="2700" w:hanging="180"/>
      </w:pPr>
    </w:lvl>
    <w:lvl w:ilvl="3">
      <w:start w:val="1"/>
      <w:numFmt w:val="decimal"/>
      <w:lvlText w:val="%4."/>
      <w:lvlJc w:val="left"/>
      <w:pPr>
        <w:ind w:left="3420" w:hanging="360"/>
      </w:pPr>
    </w:lvl>
    <w:lvl w:ilvl="4">
      <w:start w:val="1"/>
      <w:numFmt w:val="lowerLetter"/>
      <w:lvlText w:val="%5."/>
      <w:lvlJc w:val="left"/>
      <w:pPr>
        <w:ind w:left="4140" w:hanging="360"/>
      </w:pPr>
    </w:lvl>
    <w:lvl w:ilvl="5">
      <w:start w:val="1"/>
      <w:numFmt w:val="lowerRoman"/>
      <w:lvlText w:val="%6."/>
      <w:lvlJc w:val="right"/>
      <w:pPr>
        <w:ind w:left="4860" w:hanging="180"/>
      </w:pPr>
    </w:lvl>
    <w:lvl w:ilvl="6">
      <w:start w:val="1"/>
      <w:numFmt w:val="decimal"/>
      <w:lvlText w:val="%7."/>
      <w:lvlJc w:val="left"/>
      <w:pPr>
        <w:ind w:left="5580" w:hanging="360"/>
      </w:pPr>
    </w:lvl>
    <w:lvl w:ilvl="7">
      <w:start w:val="1"/>
      <w:numFmt w:val="lowerLetter"/>
      <w:lvlText w:val="%8."/>
      <w:lvlJc w:val="left"/>
      <w:pPr>
        <w:ind w:left="6300" w:hanging="360"/>
      </w:pPr>
    </w:lvl>
    <w:lvl w:ilvl="8">
      <w:start w:val="1"/>
      <w:numFmt w:val="lowerRoman"/>
      <w:lvlText w:val="%9."/>
      <w:lvlJc w:val="right"/>
      <w:pPr>
        <w:ind w:left="7020" w:hanging="180"/>
      </w:pPr>
    </w:lvl>
  </w:abstractNum>
  <w:abstractNum w:abstractNumId="33" w15:restartNumberingAfterBreak="0">
    <w:nsid w:val="3F3F1BA8"/>
    <w:multiLevelType w:val="multilevel"/>
    <w:tmpl w:val="4EBE3022"/>
    <w:lvl w:ilvl="0">
      <w:start w:val="1"/>
      <w:numFmt w:val="decimal"/>
      <w:lvlText w:val="%1."/>
      <w:lvlJc w:val="left"/>
      <w:pPr>
        <w:ind w:left="1080" w:hanging="720"/>
      </w:pPr>
      <w:rPr>
        <w:rFonts w:cs="Times New Roman"/>
      </w:rPr>
    </w:lvl>
    <w:lvl w:ilvl="1">
      <w:start w:val="1"/>
      <w:numFmt w:val="lowerLetter"/>
      <w:lvlText w:val="%2)"/>
      <w:lvlJc w:val="left"/>
      <w:pPr>
        <w:ind w:left="1515" w:hanging="435"/>
      </w:pPr>
      <w:rPr>
        <w:rFonts w:cs="Times New Roman"/>
      </w:rPr>
    </w:lvl>
    <w:lvl w:ilvl="2">
      <w:start w:val="1"/>
      <w:numFmt w:val="lowerLetter"/>
      <w:lvlText w:val="%3."/>
      <w:lvlJc w:val="left"/>
      <w:pPr>
        <w:ind w:left="2340" w:hanging="360"/>
      </w:p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4" w15:restartNumberingAfterBreak="0">
    <w:nsid w:val="401A65D7"/>
    <w:multiLevelType w:val="multilevel"/>
    <w:tmpl w:val="7876D900"/>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5" w15:restartNumberingAfterBreak="0">
    <w:nsid w:val="40BB1385"/>
    <w:multiLevelType w:val="hybridMultilevel"/>
    <w:tmpl w:val="787CBF6E"/>
    <w:lvl w:ilvl="0" w:tplc="961E7C86">
      <w:start w:val="1"/>
      <w:numFmt w:val="decimal"/>
      <w:lvlText w:val="%1."/>
      <w:lvlJc w:val="left"/>
      <w:pPr>
        <w:ind w:left="720" w:hanging="360"/>
      </w:pPr>
    </w:lvl>
    <w:lvl w:ilvl="1" w:tplc="6D2A4E16">
      <w:start w:val="1"/>
      <w:numFmt w:val="lowerLetter"/>
      <w:lvlText w:val="%2."/>
      <w:lvlJc w:val="left"/>
      <w:pPr>
        <w:ind w:left="1440" w:hanging="360"/>
      </w:pPr>
      <w:rPr>
        <w:sz w:val="24"/>
        <w:szCs w:val="24"/>
      </w:rPr>
    </w:lvl>
    <w:lvl w:ilvl="2" w:tplc="916EA352">
      <w:start w:val="1"/>
      <w:numFmt w:val="lowerRoman"/>
      <w:lvlText w:val="%3."/>
      <w:lvlJc w:val="right"/>
      <w:pPr>
        <w:ind w:left="2160" w:hanging="180"/>
      </w:pPr>
    </w:lvl>
    <w:lvl w:ilvl="3" w:tplc="1674A4F8">
      <w:start w:val="1"/>
      <w:numFmt w:val="decimal"/>
      <w:lvlText w:val="%4."/>
      <w:lvlJc w:val="left"/>
      <w:pPr>
        <w:ind w:left="2880" w:hanging="360"/>
      </w:pPr>
    </w:lvl>
    <w:lvl w:ilvl="4" w:tplc="5688F426">
      <w:start w:val="1"/>
      <w:numFmt w:val="lowerLetter"/>
      <w:lvlText w:val="%5."/>
      <w:lvlJc w:val="left"/>
      <w:pPr>
        <w:ind w:left="3600" w:hanging="360"/>
      </w:pPr>
    </w:lvl>
    <w:lvl w:ilvl="5" w:tplc="21283D46">
      <w:start w:val="1"/>
      <w:numFmt w:val="lowerRoman"/>
      <w:lvlText w:val="%6."/>
      <w:lvlJc w:val="right"/>
      <w:pPr>
        <w:ind w:left="4320" w:hanging="180"/>
      </w:pPr>
    </w:lvl>
    <w:lvl w:ilvl="6" w:tplc="1AC8C588">
      <w:start w:val="1"/>
      <w:numFmt w:val="decimal"/>
      <w:lvlText w:val="%7."/>
      <w:lvlJc w:val="left"/>
      <w:pPr>
        <w:ind w:left="5040" w:hanging="360"/>
      </w:pPr>
    </w:lvl>
    <w:lvl w:ilvl="7" w:tplc="A9605A56">
      <w:start w:val="1"/>
      <w:numFmt w:val="lowerLetter"/>
      <w:lvlText w:val="%8."/>
      <w:lvlJc w:val="left"/>
      <w:pPr>
        <w:ind w:left="5760" w:hanging="360"/>
      </w:pPr>
    </w:lvl>
    <w:lvl w:ilvl="8" w:tplc="FAB46796">
      <w:start w:val="1"/>
      <w:numFmt w:val="lowerRoman"/>
      <w:lvlText w:val="%9."/>
      <w:lvlJc w:val="right"/>
      <w:pPr>
        <w:ind w:left="6480" w:hanging="180"/>
      </w:pPr>
    </w:lvl>
  </w:abstractNum>
  <w:abstractNum w:abstractNumId="36" w15:restartNumberingAfterBreak="0">
    <w:nsid w:val="44105952"/>
    <w:multiLevelType w:val="multilevel"/>
    <w:tmpl w:val="DCC2AA50"/>
    <w:styleLink w:val="LFO8"/>
    <w:lvl w:ilvl="0">
      <w:start w:val="1"/>
      <w:numFmt w:val="decimal"/>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37" w15:restartNumberingAfterBreak="0">
    <w:nsid w:val="449C67D4"/>
    <w:multiLevelType w:val="multilevel"/>
    <w:tmpl w:val="0AAE000E"/>
    <w:lvl w:ilvl="0">
      <w:start w:val="1"/>
      <w:numFmt w:val="lowerLetter"/>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8" w15:restartNumberingAfterBreak="0">
    <w:nsid w:val="47B529C0"/>
    <w:multiLevelType w:val="hybridMultilevel"/>
    <w:tmpl w:val="DA7A2A04"/>
    <w:lvl w:ilvl="0" w:tplc="BBBED8EC">
      <w:start w:val="1"/>
      <w:numFmt w:val="bullet"/>
      <w:lvlRestart w:val="0"/>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39" w15:restartNumberingAfterBreak="0">
    <w:nsid w:val="48E673C3"/>
    <w:multiLevelType w:val="multilevel"/>
    <w:tmpl w:val="86E0BA8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0" w15:restartNumberingAfterBreak="0">
    <w:nsid w:val="49C43814"/>
    <w:multiLevelType w:val="multilevel"/>
    <w:tmpl w:val="0F7698D4"/>
    <w:lvl w:ilvl="0">
      <w:start w:val="1"/>
      <w:numFmt w:val="lowerLetter"/>
      <w:lvlText w:val="%1."/>
      <w:lvlJc w:val="left"/>
      <w:pPr>
        <w:ind w:left="720" w:hanging="360"/>
      </w:pPr>
      <w:rPr>
        <w:rFonts w:cs="Times New Roman"/>
      </w:rPr>
    </w:lvl>
    <w:lvl w:ilvl="1">
      <w:numFmt w:val="bullet"/>
      <w:lvlText w:val=""/>
      <w:lvlJc w:val="left"/>
      <w:pPr>
        <w:ind w:left="1440" w:hanging="360"/>
      </w:pPr>
      <w:rPr>
        <w:rFonts w:ascii="Symbol" w:eastAsia="Times New Roman" w:hAnsi="Symbol"/>
      </w:rPr>
    </w:lvl>
    <w:lvl w:ilvl="2">
      <w:start w:val="1"/>
      <w:numFmt w:val="lowerLetter"/>
      <w:lvlText w:val="(%3)"/>
      <w:lvlJc w:val="left"/>
      <w:pPr>
        <w:ind w:left="2700" w:hanging="720"/>
      </w:pPr>
      <w:rPr>
        <w:rFonts w:cs="Times New Roman"/>
      </w:rPr>
    </w:lvl>
    <w:lvl w:ilvl="3">
      <w:start w:val="122"/>
      <w:numFmt w:val="decimal"/>
      <w:lvlText w:val="%4"/>
      <w:lvlJc w:val="left"/>
      <w:pPr>
        <w:ind w:left="2880" w:hanging="360"/>
      </w:pPr>
      <w:rPr>
        <w:rFonts w:cs="Times New Roman"/>
      </w:rPr>
    </w:lvl>
    <w:lvl w:ilvl="4">
      <w:start w:val="1"/>
      <w:numFmt w:val="lowerLetter"/>
      <w:lvlText w:val="%5)"/>
      <w:lvlJc w:val="left"/>
      <w:pPr>
        <w:ind w:left="927" w:hanging="360"/>
      </w:p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1" w15:restartNumberingAfterBreak="0">
    <w:nsid w:val="58283D8A"/>
    <w:multiLevelType w:val="multilevel"/>
    <w:tmpl w:val="0F3CBBD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A2F7DC2"/>
    <w:multiLevelType w:val="multilevel"/>
    <w:tmpl w:val="A6BC2DF4"/>
    <w:lvl w:ilvl="0">
      <w:numFmt w:val="bullet"/>
      <w:lvlText w:val=""/>
      <w:lvlJc w:val="left"/>
      <w:pPr>
        <w:ind w:left="2138" w:hanging="360"/>
      </w:pPr>
      <w:rPr>
        <w:rFonts w:ascii="Symbol" w:hAnsi="Symbol"/>
      </w:rPr>
    </w:lvl>
    <w:lvl w:ilvl="1">
      <w:numFmt w:val="bullet"/>
      <w:lvlText w:val="o"/>
      <w:lvlJc w:val="left"/>
      <w:pPr>
        <w:ind w:left="2858" w:hanging="360"/>
      </w:pPr>
      <w:rPr>
        <w:rFonts w:ascii="Courier New" w:hAnsi="Courier New" w:cs="Courier New"/>
      </w:rPr>
    </w:lvl>
    <w:lvl w:ilvl="2">
      <w:numFmt w:val="bullet"/>
      <w:lvlText w:val=""/>
      <w:lvlJc w:val="left"/>
      <w:pPr>
        <w:ind w:left="3578" w:hanging="360"/>
      </w:pPr>
      <w:rPr>
        <w:rFonts w:ascii="Wingdings" w:hAnsi="Wingdings"/>
      </w:rPr>
    </w:lvl>
    <w:lvl w:ilvl="3">
      <w:numFmt w:val="bullet"/>
      <w:lvlText w:val=""/>
      <w:lvlJc w:val="left"/>
      <w:pPr>
        <w:ind w:left="4298" w:hanging="360"/>
      </w:pPr>
      <w:rPr>
        <w:rFonts w:ascii="Symbol" w:hAnsi="Symbol"/>
      </w:rPr>
    </w:lvl>
    <w:lvl w:ilvl="4">
      <w:numFmt w:val="bullet"/>
      <w:lvlText w:val="o"/>
      <w:lvlJc w:val="left"/>
      <w:pPr>
        <w:ind w:left="5018" w:hanging="360"/>
      </w:pPr>
      <w:rPr>
        <w:rFonts w:ascii="Courier New" w:hAnsi="Courier New" w:cs="Courier New"/>
      </w:rPr>
    </w:lvl>
    <w:lvl w:ilvl="5">
      <w:numFmt w:val="bullet"/>
      <w:lvlText w:val=""/>
      <w:lvlJc w:val="left"/>
      <w:pPr>
        <w:ind w:left="5738" w:hanging="360"/>
      </w:pPr>
      <w:rPr>
        <w:rFonts w:ascii="Wingdings" w:hAnsi="Wingdings"/>
      </w:rPr>
    </w:lvl>
    <w:lvl w:ilvl="6">
      <w:numFmt w:val="bullet"/>
      <w:lvlText w:val=""/>
      <w:lvlJc w:val="left"/>
      <w:pPr>
        <w:ind w:left="6458" w:hanging="360"/>
      </w:pPr>
      <w:rPr>
        <w:rFonts w:ascii="Symbol" w:hAnsi="Symbol"/>
      </w:rPr>
    </w:lvl>
    <w:lvl w:ilvl="7">
      <w:numFmt w:val="bullet"/>
      <w:lvlText w:val="o"/>
      <w:lvlJc w:val="left"/>
      <w:pPr>
        <w:ind w:left="7178" w:hanging="360"/>
      </w:pPr>
      <w:rPr>
        <w:rFonts w:ascii="Courier New" w:hAnsi="Courier New" w:cs="Courier New"/>
      </w:rPr>
    </w:lvl>
    <w:lvl w:ilvl="8">
      <w:numFmt w:val="bullet"/>
      <w:lvlText w:val=""/>
      <w:lvlJc w:val="left"/>
      <w:pPr>
        <w:ind w:left="7898" w:hanging="360"/>
      </w:pPr>
      <w:rPr>
        <w:rFonts w:ascii="Wingdings" w:hAnsi="Wingdings"/>
      </w:rPr>
    </w:lvl>
  </w:abstractNum>
  <w:abstractNum w:abstractNumId="43" w15:restartNumberingAfterBreak="0">
    <w:nsid w:val="5B396EB4"/>
    <w:multiLevelType w:val="multilevel"/>
    <w:tmpl w:val="59C698BA"/>
    <w:lvl w:ilvl="0">
      <w:start w:val="1"/>
      <w:numFmt w:val="lowerLetter"/>
      <w:lvlText w:val="%1."/>
      <w:lvlJc w:val="left"/>
      <w:pPr>
        <w:ind w:left="720" w:hanging="360"/>
      </w:pPr>
    </w:lvl>
    <w:lvl w:ilvl="1">
      <w:start w:val="1"/>
      <w:numFmt w:val="lowerRoman"/>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CD238FC"/>
    <w:multiLevelType w:val="hybridMultilevel"/>
    <w:tmpl w:val="CF7C7BDE"/>
    <w:lvl w:ilvl="0" w:tplc="961E7C86">
      <w:start w:val="1"/>
      <w:numFmt w:val="decimal"/>
      <w:lvlText w:val="%1."/>
      <w:lvlJc w:val="left"/>
      <w:pPr>
        <w:ind w:left="720" w:hanging="360"/>
      </w:pPr>
    </w:lvl>
    <w:lvl w:ilvl="1" w:tplc="945E675C">
      <w:start w:val="1"/>
      <w:numFmt w:val="lowerLetter"/>
      <w:lvlText w:val="%2)"/>
      <w:lvlJc w:val="left"/>
      <w:pPr>
        <w:ind w:left="1440" w:hanging="360"/>
      </w:pPr>
    </w:lvl>
    <w:lvl w:ilvl="2" w:tplc="916EA352">
      <w:start w:val="1"/>
      <w:numFmt w:val="lowerRoman"/>
      <w:lvlText w:val="%3."/>
      <w:lvlJc w:val="right"/>
      <w:pPr>
        <w:ind w:left="2160" w:hanging="180"/>
      </w:pPr>
    </w:lvl>
    <w:lvl w:ilvl="3" w:tplc="1674A4F8">
      <w:start w:val="1"/>
      <w:numFmt w:val="decimal"/>
      <w:lvlText w:val="%4."/>
      <w:lvlJc w:val="left"/>
      <w:pPr>
        <w:ind w:left="2880" w:hanging="360"/>
      </w:pPr>
    </w:lvl>
    <w:lvl w:ilvl="4" w:tplc="5688F426">
      <w:start w:val="1"/>
      <w:numFmt w:val="lowerLetter"/>
      <w:lvlText w:val="%5."/>
      <w:lvlJc w:val="left"/>
      <w:pPr>
        <w:ind w:left="3600" w:hanging="360"/>
      </w:pPr>
    </w:lvl>
    <w:lvl w:ilvl="5" w:tplc="21283D46">
      <w:start w:val="1"/>
      <w:numFmt w:val="lowerRoman"/>
      <w:lvlText w:val="%6."/>
      <w:lvlJc w:val="right"/>
      <w:pPr>
        <w:ind w:left="4320" w:hanging="180"/>
      </w:pPr>
    </w:lvl>
    <w:lvl w:ilvl="6" w:tplc="1AC8C588">
      <w:start w:val="1"/>
      <w:numFmt w:val="decimal"/>
      <w:lvlText w:val="%7."/>
      <w:lvlJc w:val="left"/>
      <w:pPr>
        <w:ind w:left="5040" w:hanging="360"/>
      </w:pPr>
    </w:lvl>
    <w:lvl w:ilvl="7" w:tplc="A9605A56">
      <w:start w:val="1"/>
      <w:numFmt w:val="lowerLetter"/>
      <w:lvlText w:val="%8."/>
      <w:lvlJc w:val="left"/>
      <w:pPr>
        <w:ind w:left="5760" w:hanging="360"/>
      </w:pPr>
    </w:lvl>
    <w:lvl w:ilvl="8" w:tplc="FAB46796">
      <w:start w:val="1"/>
      <w:numFmt w:val="lowerRoman"/>
      <w:lvlText w:val="%9."/>
      <w:lvlJc w:val="right"/>
      <w:pPr>
        <w:ind w:left="6480" w:hanging="180"/>
      </w:pPr>
    </w:lvl>
  </w:abstractNum>
  <w:abstractNum w:abstractNumId="45" w15:restartNumberingAfterBreak="0">
    <w:nsid w:val="620071BB"/>
    <w:multiLevelType w:val="multilevel"/>
    <w:tmpl w:val="ECC26DA2"/>
    <w:styleLink w:val="LFO10"/>
    <w:lvl w:ilvl="0">
      <w:start w:val="1"/>
      <w:numFmt w:val="decimal"/>
      <w:pStyle w:val="Dept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rPr>
        <w:rFonts w:ascii="Arial" w:hAnsi="Arial"/>
        <w:color w:val="auto"/>
        <w:sz w:val="22"/>
        <w:szCs w:val="22"/>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46" w15:restartNumberingAfterBreak="0">
    <w:nsid w:val="63952A40"/>
    <w:multiLevelType w:val="multilevel"/>
    <w:tmpl w:val="2564BA84"/>
    <w:styleLink w:val="LFO5"/>
    <w:lvl w:ilvl="0">
      <w:numFmt w:val="bullet"/>
      <w:pStyle w:val="ListBullet2"/>
      <w:lvlText w:val=""/>
      <w:lvlJc w:val="left"/>
      <w:pPr>
        <w:ind w:left="643"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64C1196A"/>
    <w:multiLevelType w:val="multilevel"/>
    <w:tmpl w:val="7614663C"/>
    <w:lvl w:ilvl="0">
      <w:start w:val="1"/>
      <w:numFmt w:val="decimal"/>
      <w:lvlText w:val="%1."/>
      <w:lvlJc w:val="left"/>
      <w:pPr>
        <w:ind w:left="1080" w:hanging="720"/>
      </w:pPr>
      <w:rPr>
        <w:rFonts w:cs="Times New Roman"/>
      </w:rPr>
    </w:lvl>
    <w:lvl w:ilvl="1">
      <w:start w:val="1"/>
      <w:numFmt w:val="lowerLetter"/>
      <w:lvlText w:val="%2."/>
      <w:lvlJc w:val="left"/>
      <w:pPr>
        <w:ind w:left="861" w:hanging="435"/>
      </w:pPr>
    </w:lvl>
    <w:lvl w:ilvl="2">
      <w:start w:val="1"/>
      <w:numFmt w:val="lowerLetter"/>
      <w:lvlText w:val="(%3)"/>
      <w:lvlJc w:val="left"/>
      <w:pPr>
        <w:ind w:left="2340" w:hanging="36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8" w15:restartNumberingAfterBreak="0">
    <w:nsid w:val="676E37AC"/>
    <w:multiLevelType w:val="multilevel"/>
    <w:tmpl w:val="123619B0"/>
    <w:lvl w:ilvl="0">
      <w:start w:val="3"/>
      <w:numFmt w:val="lowerLetter"/>
      <w:lvlText w:val="%1."/>
      <w:lvlJc w:val="left"/>
      <w:pPr>
        <w:ind w:left="2340" w:hanging="360"/>
      </w:pPr>
      <w:rPr>
        <w:position w:val="0"/>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67DC2F96"/>
    <w:multiLevelType w:val="multilevel"/>
    <w:tmpl w:val="93E68736"/>
    <w:lvl w:ilvl="0">
      <w:start w:val="1"/>
      <w:numFmt w:val="lowerLetter"/>
      <w:lvlText w:val="%1."/>
      <w:lvlJc w:val="left"/>
      <w:pPr>
        <w:ind w:left="1260" w:hanging="360"/>
      </w:pPr>
    </w:lvl>
    <w:lvl w:ilvl="1">
      <w:start w:val="1"/>
      <w:numFmt w:val="lowerLetter"/>
      <w:lvlText w:val="%2."/>
      <w:lvlJc w:val="left"/>
      <w:pPr>
        <w:ind w:left="1980" w:hanging="360"/>
      </w:pPr>
    </w:lvl>
    <w:lvl w:ilvl="2">
      <w:start w:val="1"/>
      <w:numFmt w:val="lowerRoman"/>
      <w:lvlText w:val="%3."/>
      <w:lvlJc w:val="right"/>
      <w:pPr>
        <w:ind w:left="2700" w:hanging="180"/>
      </w:pPr>
    </w:lvl>
    <w:lvl w:ilvl="3">
      <w:start w:val="1"/>
      <w:numFmt w:val="decimal"/>
      <w:lvlText w:val="%4."/>
      <w:lvlJc w:val="left"/>
      <w:pPr>
        <w:ind w:left="3420" w:hanging="360"/>
      </w:pPr>
    </w:lvl>
    <w:lvl w:ilvl="4">
      <w:start w:val="1"/>
      <w:numFmt w:val="lowerLetter"/>
      <w:lvlText w:val="%5."/>
      <w:lvlJc w:val="left"/>
      <w:pPr>
        <w:ind w:left="4140" w:hanging="360"/>
      </w:pPr>
    </w:lvl>
    <w:lvl w:ilvl="5">
      <w:start w:val="1"/>
      <w:numFmt w:val="lowerRoman"/>
      <w:lvlText w:val="%6."/>
      <w:lvlJc w:val="right"/>
      <w:pPr>
        <w:ind w:left="4860" w:hanging="180"/>
      </w:pPr>
    </w:lvl>
    <w:lvl w:ilvl="6">
      <w:start w:val="1"/>
      <w:numFmt w:val="decimal"/>
      <w:lvlText w:val="%7."/>
      <w:lvlJc w:val="left"/>
      <w:pPr>
        <w:ind w:left="5580" w:hanging="360"/>
      </w:pPr>
    </w:lvl>
    <w:lvl w:ilvl="7">
      <w:start w:val="1"/>
      <w:numFmt w:val="lowerLetter"/>
      <w:lvlText w:val="%8."/>
      <w:lvlJc w:val="left"/>
      <w:pPr>
        <w:ind w:left="6300" w:hanging="360"/>
      </w:pPr>
    </w:lvl>
    <w:lvl w:ilvl="8">
      <w:start w:val="1"/>
      <w:numFmt w:val="lowerRoman"/>
      <w:lvlText w:val="%9."/>
      <w:lvlJc w:val="right"/>
      <w:pPr>
        <w:ind w:left="7020" w:hanging="180"/>
      </w:pPr>
    </w:lvl>
  </w:abstractNum>
  <w:abstractNum w:abstractNumId="50" w15:restartNumberingAfterBreak="0">
    <w:nsid w:val="689E3EE7"/>
    <w:multiLevelType w:val="multilevel"/>
    <w:tmpl w:val="C91E410A"/>
    <w:lvl w:ilvl="0">
      <w:start w:val="2"/>
      <w:numFmt w:val="lowerLetter"/>
      <w:lvlText w:val="%1."/>
      <w:lvlJc w:val="left"/>
      <w:pPr>
        <w:ind w:left="23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6AEB17DB"/>
    <w:multiLevelType w:val="multilevel"/>
    <w:tmpl w:val="D066721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6CDF00C7"/>
    <w:multiLevelType w:val="multilevel"/>
    <w:tmpl w:val="15C48734"/>
    <w:styleLink w:val="LFO18"/>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53" w15:restartNumberingAfterBreak="0">
    <w:nsid w:val="6E5756FD"/>
    <w:multiLevelType w:val="multilevel"/>
    <w:tmpl w:val="CFAA65C6"/>
    <w:styleLink w:val="LFO6"/>
    <w:lvl w:ilvl="0">
      <w:numFmt w:val="bullet"/>
      <w:pStyle w:val="ListBullet3"/>
      <w:lvlText w:val=""/>
      <w:lvlJc w:val="left"/>
      <w:pPr>
        <w:ind w:left="926"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4" w15:restartNumberingAfterBreak="0">
    <w:nsid w:val="6F155715"/>
    <w:multiLevelType w:val="multilevel"/>
    <w:tmpl w:val="29B213DC"/>
    <w:lvl w:ilvl="0">
      <w:start w:val="1"/>
      <w:numFmt w:val="decimal"/>
      <w:lvlText w:val="%1."/>
      <w:lvlJc w:val="left"/>
      <w:pPr>
        <w:ind w:left="1080" w:hanging="720"/>
      </w:pPr>
      <w:rPr>
        <w:rFonts w:cs="Times New Roman"/>
      </w:rPr>
    </w:lvl>
    <w:lvl w:ilvl="1">
      <w:start w:val="1"/>
      <w:numFmt w:val="lowerLetter"/>
      <w:lvlText w:val="%2)"/>
      <w:lvlJc w:val="left"/>
      <w:pPr>
        <w:ind w:left="861" w:hanging="435"/>
      </w:pPr>
      <w:rPr>
        <w:rFonts w:cs="Times New Roman"/>
      </w:rPr>
    </w:lvl>
    <w:lvl w:ilvl="2">
      <w:start w:val="1"/>
      <w:numFmt w:val="lowerLetter"/>
      <w:lvlText w:val="(%3)"/>
      <w:lvlJc w:val="left"/>
      <w:pPr>
        <w:ind w:left="2340" w:hanging="36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55" w15:restartNumberingAfterBreak="0">
    <w:nsid w:val="71D411DE"/>
    <w:multiLevelType w:val="multilevel"/>
    <w:tmpl w:val="313C5C2E"/>
    <w:styleLink w:val="LFO9"/>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56" w15:restartNumberingAfterBreak="0">
    <w:nsid w:val="721B3F8D"/>
    <w:multiLevelType w:val="multilevel"/>
    <w:tmpl w:val="8528F512"/>
    <w:styleLink w:val="WWOutlineListStyle4"/>
    <w:lvl w:ilvl="0">
      <w:start w:val="1"/>
      <w:numFmt w:val="none"/>
      <w:lvlText w:val="%1"/>
      <w:lvlJc w:val="left"/>
      <w:pPr>
        <w:ind w:left="0" w:firstLine="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7" w15:restartNumberingAfterBreak="0">
    <w:nsid w:val="796205E0"/>
    <w:multiLevelType w:val="multilevel"/>
    <w:tmpl w:val="030C599C"/>
    <w:styleLink w:val="LFO7"/>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8" w15:restartNumberingAfterBreak="0">
    <w:nsid w:val="7C970206"/>
    <w:multiLevelType w:val="multilevel"/>
    <w:tmpl w:val="87A0910A"/>
    <w:lvl w:ilvl="0">
      <w:start w:val="11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44"/>
  </w:num>
  <w:num w:numId="2">
    <w:abstractNumId w:val="56"/>
  </w:num>
  <w:num w:numId="3">
    <w:abstractNumId w:val="19"/>
  </w:num>
  <w:num w:numId="4">
    <w:abstractNumId w:val="5"/>
  </w:num>
  <w:num w:numId="5">
    <w:abstractNumId w:val="12"/>
  </w:num>
  <w:num w:numId="6">
    <w:abstractNumId w:val="34"/>
  </w:num>
  <w:num w:numId="7">
    <w:abstractNumId w:val="36"/>
  </w:num>
  <w:num w:numId="8">
    <w:abstractNumId w:val="14"/>
  </w:num>
  <w:num w:numId="9">
    <w:abstractNumId w:val="18"/>
  </w:num>
  <w:num w:numId="10">
    <w:abstractNumId w:val="31"/>
  </w:num>
  <w:num w:numId="11">
    <w:abstractNumId w:val="46"/>
  </w:num>
  <w:num w:numId="12">
    <w:abstractNumId w:val="53"/>
  </w:num>
  <w:num w:numId="13">
    <w:abstractNumId w:val="57"/>
  </w:num>
  <w:num w:numId="14">
    <w:abstractNumId w:val="16"/>
  </w:num>
  <w:num w:numId="15">
    <w:abstractNumId w:val="55"/>
  </w:num>
  <w:num w:numId="16">
    <w:abstractNumId w:val="45"/>
  </w:num>
  <w:num w:numId="17">
    <w:abstractNumId w:val="28"/>
  </w:num>
  <w:num w:numId="18">
    <w:abstractNumId w:val="52"/>
  </w:num>
  <w:num w:numId="19">
    <w:abstractNumId w:val="54"/>
  </w:num>
  <w:num w:numId="20">
    <w:abstractNumId w:val="10"/>
  </w:num>
  <w:num w:numId="21">
    <w:abstractNumId w:val="3"/>
  </w:num>
  <w:num w:numId="22">
    <w:abstractNumId w:val="4"/>
  </w:num>
  <w:num w:numId="23">
    <w:abstractNumId w:val="15"/>
  </w:num>
  <w:num w:numId="24">
    <w:abstractNumId w:val="25"/>
  </w:num>
  <w:num w:numId="25">
    <w:abstractNumId w:val="51"/>
  </w:num>
  <w:num w:numId="26">
    <w:abstractNumId w:val="33"/>
  </w:num>
  <w:num w:numId="27">
    <w:abstractNumId w:val="50"/>
  </w:num>
  <w:num w:numId="28">
    <w:abstractNumId w:val="39"/>
  </w:num>
  <w:num w:numId="29">
    <w:abstractNumId w:val="13"/>
  </w:num>
  <w:num w:numId="30">
    <w:abstractNumId w:val="1"/>
  </w:num>
  <w:num w:numId="31">
    <w:abstractNumId w:val="41"/>
  </w:num>
  <w:num w:numId="32">
    <w:abstractNumId w:val="17"/>
  </w:num>
  <w:num w:numId="33">
    <w:abstractNumId w:val="43"/>
  </w:num>
  <w:num w:numId="34">
    <w:abstractNumId w:val="42"/>
  </w:num>
  <w:num w:numId="35">
    <w:abstractNumId w:val="29"/>
  </w:num>
  <w:num w:numId="36">
    <w:abstractNumId w:val="7"/>
  </w:num>
  <w:num w:numId="37">
    <w:abstractNumId w:val="48"/>
  </w:num>
  <w:num w:numId="38">
    <w:abstractNumId w:val="47"/>
  </w:num>
  <w:num w:numId="39">
    <w:abstractNumId w:val="30"/>
  </w:num>
  <w:num w:numId="40">
    <w:abstractNumId w:val="6"/>
  </w:num>
  <w:num w:numId="41">
    <w:abstractNumId w:val="40"/>
  </w:num>
  <w:num w:numId="42">
    <w:abstractNumId w:val="37"/>
  </w:num>
  <w:num w:numId="43">
    <w:abstractNumId w:val="22"/>
  </w:num>
  <w:num w:numId="44">
    <w:abstractNumId w:val="2"/>
  </w:num>
  <w:num w:numId="45">
    <w:abstractNumId w:val="26"/>
  </w:num>
  <w:num w:numId="46">
    <w:abstractNumId w:val="32"/>
  </w:num>
  <w:num w:numId="47">
    <w:abstractNumId w:val="20"/>
  </w:num>
  <w:num w:numId="48">
    <w:abstractNumId w:val="8"/>
  </w:num>
  <w:num w:numId="49">
    <w:abstractNumId w:val="24"/>
  </w:num>
  <w:num w:numId="50">
    <w:abstractNumId w:val="27"/>
  </w:num>
  <w:num w:numId="51">
    <w:abstractNumId w:val="58"/>
  </w:num>
  <w:num w:numId="52">
    <w:abstractNumId w:val="49"/>
  </w:num>
  <w:num w:numId="53">
    <w:abstractNumId w:val="38"/>
  </w:num>
  <w:num w:numId="54">
    <w:abstractNumId w:val="23"/>
  </w:num>
  <w:num w:numId="55">
    <w:abstractNumId w:val="0"/>
  </w:num>
  <w:num w:numId="56">
    <w:abstractNumId w:val="21"/>
  </w:num>
  <w:num w:numId="57">
    <w:abstractNumId w:val="16"/>
  </w:num>
  <w:num w:numId="58">
    <w:abstractNumId w:val="11"/>
  </w:num>
  <w:num w:numId="59">
    <w:abstractNumId w:val="35"/>
  </w:num>
  <w:num w:numId="60">
    <w:abstractNumId w:val="9"/>
  </w:num>
  <w:num w:numId="61">
    <w:abstractNumId w:val="1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069E"/>
    <w:rsid w:val="00001692"/>
    <w:rsid w:val="00001934"/>
    <w:rsid w:val="00001C4F"/>
    <w:rsid w:val="00002B8A"/>
    <w:rsid w:val="000035E0"/>
    <w:rsid w:val="000042BE"/>
    <w:rsid w:val="0000435B"/>
    <w:rsid w:val="000045F3"/>
    <w:rsid w:val="00004958"/>
    <w:rsid w:val="000069F3"/>
    <w:rsid w:val="00010383"/>
    <w:rsid w:val="00010A21"/>
    <w:rsid w:val="000128BD"/>
    <w:rsid w:val="000128DB"/>
    <w:rsid w:val="00012B2C"/>
    <w:rsid w:val="00012B98"/>
    <w:rsid w:val="00014599"/>
    <w:rsid w:val="0001497D"/>
    <w:rsid w:val="00016343"/>
    <w:rsid w:val="00016CDD"/>
    <w:rsid w:val="00016DA8"/>
    <w:rsid w:val="000170D1"/>
    <w:rsid w:val="00017355"/>
    <w:rsid w:val="000173D1"/>
    <w:rsid w:val="000175F6"/>
    <w:rsid w:val="00020186"/>
    <w:rsid w:val="0002061A"/>
    <w:rsid w:val="00021F23"/>
    <w:rsid w:val="00022CC1"/>
    <w:rsid w:val="000238F6"/>
    <w:rsid w:val="00023BF2"/>
    <w:rsid w:val="00025507"/>
    <w:rsid w:val="000318BC"/>
    <w:rsid w:val="00031955"/>
    <w:rsid w:val="00031C3D"/>
    <w:rsid w:val="00032C35"/>
    <w:rsid w:val="00034718"/>
    <w:rsid w:val="00034CB9"/>
    <w:rsid w:val="00034DD6"/>
    <w:rsid w:val="0003638A"/>
    <w:rsid w:val="0003638B"/>
    <w:rsid w:val="000364E6"/>
    <w:rsid w:val="00036955"/>
    <w:rsid w:val="000406D0"/>
    <w:rsid w:val="000414BE"/>
    <w:rsid w:val="00041569"/>
    <w:rsid w:val="00045C7F"/>
    <w:rsid w:val="00045FCF"/>
    <w:rsid w:val="00046175"/>
    <w:rsid w:val="0004765C"/>
    <w:rsid w:val="00047C30"/>
    <w:rsid w:val="00047ECD"/>
    <w:rsid w:val="00050A92"/>
    <w:rsid w:val="000517E0"/>
    <w:rsid w:val="000517FF"/>
    <w:rsid w:val="000532C8"/>
    <w:rsid w:val="00053589"/>
    <w:rsid w:val="00053F5D"/>
    <w:rsid w:val="00054249"/>
    <w:rsid w:val="0005442D"/>
    <w:rsid w:val="00054DBD"/>
    <w:rsid w:val="0005566E"/>
    <w:rsid w:val="00055904"/>
    <w:rsid w:val="00060140"/>
    <w:rsid w:val="000602C1"/>
    <w:rsid w:val="00062423"/>
    <w:rsid w:val="0006282A"/>
    <w:rsid w:val="000636BE"/>
    <w:rsid w:val="0006404C"/>
    <w:rsid w:val="000646EE"/>
    <w:rsid w:val="0006549E"/>
    <w:rsid w:val="00065C3C"/>
    <w:rsid w:val="0007016F"/>
    <w:rsid w:val="0007086B"/>
    <w:rsid w:val="00070B3D"/>
    <w:rsid w:val="00071025"/>
    <w:rsid w:val="000711AE"/>
    <w:rsid w:val="00073DE5"/>
    <w:rsid w:val="000747C6"/>
    <w:rsid w:val="00074B75"/>
    <w:rsid w:val="000761A1"/>
    <w:rsid w:val="00077A82"/>
    <w:rsid w:val="00077B20"/>
    <w:rsid w:val="00080299"/>
    <w:rsid w:val="000807DD"/>
    <w:rsid w:val="00080DC0"/>
    <w:rsid w:val="000822D8"/>
    <w:rsid w:val="00082862"/>
    <w:rsid w:val="00083E02"/>
    <w:rsid w:val="0008418F"/>
    <w:rsid w:val="000859A8"/>
    <w:rsid w:val="00085E55"/>
    <w:rsid w:val="00085E6A"/>
    <w:rsid w:val="00090242"/>
    <w:rsid w:val="00092A1C"/>
    <w:rsid w:val="000933AD"/>
    <w:rsid w:val="00093E27"/>
    <w:rsid w:val="00093F00"/>
    <w:rsid w:val="000948B3"/>
    <w:rsid w:val="00094A84"/>
    <w:rsid w:val="00095872"/>
    <w:rsid w:val="000973BF"/>
    <w:rsid w:val="000A1776"/>
    <w:rsid w:val="000A1DBA"/>
    <w:rsid w:val="000A3BF9"/>
    <w:rsid w:val="000A552B"/>
    <w:rsid w:val="000A6A72"/>
    <w:rsid w:val="000A7820"/>
    <w:rsid w:val="000A7AA7"/>
    <w:rsid w:val="000B0350"/>
    <w:rsid w:val="000B0FF3"/>
    <w:rsid w:val="000B127A"/>
    <w:rsid w:val="000B26B3"/>
    <w:rsid w:val="000B5AA4"/>
    <w:rsid w:val="000B5FEB"/>
    <w:rsid w:val="000B6258"/>
    <w:rsid w:val="000B6911"/>
    <w:rsid w:val="000C0768"/>
    <w:rsid w:val="000C1ED5"/>
    <w:rsid w:val="000C2A08"/>
    <w:rsid w:val="000C2E73"/>
    <w:rsid w:val="000C35C0"/>
    <w:rsid w:val="000C3FC9"/>
    <w:rsid w:val="000C5DCD"/>
    <w:rsid w:val="000C62EF"/>
    <w:rsid w:val="000C6B96"/>
    <w:rsid w:val="000C7974"/>
    <w:rsid w:val="000D01C2"/>
    <w:rsid w:val="000D41B8"/>
    <w:rsid w:val="000D4C5D"/>
    <w:rsid w:val="000D7D23"/>
    <w:rsid w:val="000D7DF8"/>
    <w:rsid w:val="000E0052"/>
    <w:rsid w:val="000E015E"/>
    <w:rsid w:val="000E1C99"/>
    <w:rsid w:val="000E4577"/>
    <w:rsid w:val="000E5A6E"/>
    <w:rsid w:val="000E6373"/>
    <w:rsid w:val="000F039A"/>
    <w:rsid w:val="000F0B10"/>
    <w:rsid w:val="000F2B16"/>
    <w:rsid w:val="000F2E17"/>
    <w:rsid w:val="000F2F22"/>
    <w:rsid w:val="000F3430"/>
    <w:rsid w:val="000F5B88"/>
    <w:rsid w:val="000F6160"/>
    <w:rsid w:val="000F6E88"/>
    <w:rsid w:val="000F7231"/>
    <w:rsid w:val="0010038E"/>
    <w:rsid w:val="001009CB"/>
    <w:rsid w:val="00101507"/>
    <w:rsid w:val="001022B2"/>
    <w:rsid w:val="001022C8"/>
    <w:rsid w:val="001024DC"/>
    <w:rsid w:val="001046E7"/>
    <w:rsid w:val="001051FE"/>
    <w:rsid w:val="0010602F"/>
    <w:rsid w:val="0010639F"/>
    <w:rsid w:val="001064DB"/>
    <w:rsid w:val="00112A63"/>
    <w:rsid w:val="001137A8"/>
    <w:rsid w:val="00115168"/>
    <w:rsid w:val="001167D7"/>
    <w:rsid w:val="00120105"/>
    <w:rsid w:val="0012037B"/>
    <w:rsid w:val="001203CC"/>
    <w:rsid w:val="001204F3"/>
    <w:rsid w:val="00120EA8"/>
    <w:rsid w:val="001230E2"/>
    <w:rsid w:val="0012405A"/>
    <w:rsid w:val="001242ED"/>
    <w:rsid w:val="00125D4C"/>
    <w:rsid w:val="001263FE"/>
    <w:rsid w:val="00126B4C"/>
    <w:rsid w:val="00130F62"/>
    <w:rsid w:val="001313BC"/>
    <w:rsid w:val="001314A6"/>
    <w:rsid w:val="00132CF3"/>
    <w:rsid w:val="00132FC1"/>
    <w:rsid w:val="0013512D"/>
    <w:rsid w:val="0013525F"/>
    <w:rsid w:val="001355FF"/>
    <w:rsid w:val="00135A9A"/>
    <w:rsid w:val="00135B40"/>
    <w:rsid w:val="001366C1"/>
    <w:rsid w:val="0013693E"/>
    <w:rsid w:val="001374CF"/>
    <w:rsid w:val="00140BDE"/>
    <w:rsid w:val="00140D63"/>
    <w:rsid w:val="001410DC"/>
    <w:rsid w:val="00142D97"/>
    <w:rsid w:val="001438B8"/>
    <w:rsid w:val="001439A7"/>
    <w:rsid w:val="001443B9"/>
    <w:rsid w:val="0014712B"/>
    <w:rsid w:val="0015144C"/>
    <w:rsid w:val="00153829"/>
    <w:rsid w:val="00154EC4"/>
    <w:rsid w:val="00154F9B"/>
    <w:rsid w:val="001552C0"/>
    <w:rsid w:val="0015591C"/>
    <w:rsid w:val="00156E54"/>
    <w:rsid w:val="00160396"/>
    <w:rsid w:val="0016046B"/>
    <w:rsid w:val="00162962"/>
    <w:rsid w:val="0016354E"/>
    <w:rsid w:val="00163CA1"/>
    <w:rsid w:val="00164B60"/>
    <w:rsid w:val="00164BBB"/>
    <w:rsid w:val="00170657"/>
    <w:rsid w:val="001707AE"/>
    <w:rsid w:val="00170B35"/>
    <w:rsid w:val="00171D2F"/>
    <w:rsid w:val="00172353"/>
    <w:rsid w:val="00172ABA"/>
    <w:rsid w:val="001731E4"/>
    <w:rsid w:val="00174C6E"/>
    <w:rsid w:val="0017533E"/>
    <w:rsid w:val="001758D9"/>
    <w:rsid w:val="00176713"/>
    <w:rsid w:val="00176FB9"/>
    <w:rsid w:val="001777ED"/>
    <w:rsid w:val="00177C6D"/>
    <w:rsid w:val="001829A8"/>
    <w:rsid w:val="00182D32"/>
    <w:rsid w:val="00182F7F"/>
    <w:rsid w:val="00185F0E"/>
    <w:rsid w:val="001871BC"/>
    <w:rsid w:val="0018750B"/>
    <w:rsid w:val="00187FD5"/>
    <w:rsid w:val="001902CC"/>
    <w:rsid w:val="00190831"/>
    <w:rsid w:val="00190B7B"/>
    <w:rsid w:val="00190CB1"/>
    <w:rsid w:val="00190E19"/>
    <w:rsid w:val="0019151D"/>
    <w:rsid w:val="00192A24"/>
    <w:rsid w:val="00193E21"/>
    <w:rsid w:val="00195B0F"/>
    <w:rsid w:val="00195CA8"/>
    <w:rsid w:val="001A08F5"/>
    <w:rsid w:val="001A0F01"/>
    <w:rsid w:val="001A103A"/>
    <w:rsid w:val="001A45C6"/>
    <w:rsid w:val="001A5BE5"/>
    <w:rsid w:val="001A6EE8"/>
    <w:rsid w:val="001A6FA5"/>
    <w:rsid w:val="001B0066"/>
    <w:rsid w:val="001B207C"/>
    <w:rsid w:val="001B33E9"/>
    <w:rsid w:val="001B45AD"/>
    <w:rsid w:val="001B5D46"/>
    <w:rsid w:val="001B6606"/>
    <w:rsid w:val="001B755C"/>
    <w:rsid w:val="001B75C7"/>
    <w:rsid w:val="001C1544"/>
    <w:rsid w:val="001C17EE"/>
    <w:rsid w:val="001C1F18"/>
    <w:rsid w:val="001C2889"/>
    <w:rsid w:val="001C305E"/>
    <w:rsid w:val="001C3615"/>
    <w:rsid w:val="001C4016"/>
    <w:rsid w:val="001C4563"/>
    <w:rsid w:val="001C4F39"/>
    <w:rsid w:val="001C5660"/>
    <w:rsid w:val="001C6391"/>
    <w:rsid w:val="001D157B"/>
    <w:rsid w:val="001D2083"/>
    <w:rsid w:val="001D2EB9"/>
    <w:rsid w:val="001D3B1D"/>
    <w:rsid w:val="001D423A"/>
    <w:rsid w:val="001D4744"/>
    <w:rsid w:val="001D79DA"/>
    <w:rsid w:val="001E0246"/>
    <w:rsid w:val="001E0C93"/>
    <w:rsid w:val="001E2034"/>
    <w:rsid w:val="001E2DF6"/>
    <w:rsid w:val="001E5A5F"/>
    <w:rsid w:val="001E5C75"/>
    <w:rsid w:val="001E63DA"/>
    <w:rsid w:val="001E71C5"/>
    <w:rsid w:val="001E7B97"/>
    <w:rsid w:val="001E7CB5"/>
    <w:rsid w:val="001F0347"/>
    <w:rsid w:val="001F1B76"/>
    <w:rsid w:val="001F1D01"/>
    <w:rsid w:val="001F25EA"/>
    <w:rsid w:val="001F337D"/>
    <w:rsid w:val="001F34BA"/>
    <w:rsid w:val="001F3DC8"/>
    <w:rsid w:val="001F4244"/>
    <w:rsid w:val="001F4C4F"/>
    <w:rsid w:val="001F54A7"/>
    <w:rsid w:val="001F5C7C"/>
    <w:rsid w:val="001F618E"/>
    <w:rsid w:val="001F78BB"/>
    <w:rsid w:val="0020094B"/>
    <w:rsid w:val="00201027"/>
    <w:rsid w:val="002016DD"/>
    <w:rsid w:val="002024F6"/>
    <w:rsid w:val="00203972"/>
    <w:rsid w:val="002046DD"/>
    <w:rsid w:val="002047B4"/>
    <w:rsid w:val="00211944"/>
    <w:rsid w:val="00213B1A"/>
    <w:rsid w:val="00214C55"/>
    <w:rsid w:val="00217E0A"/>
    <w:rsid w:val="0022002A"/>
    <w:rsid w:val="0022306D"/>
    <w:rsid w:val="00223729"/>
    <w:rsid w:val="0022421E"/>
    <w:rsid w:val="002242FA"/>
    <w:rsid w:val="002266FC"/>
    <w:rsid w:val="00226747"/>
    <w:rsid w:val="00226A9A"/>
    <w:rsid w:val="00226E2B"/>
    <w:rsid w:val="0023010F"/>
    <w:rsid w:val="002309C0"/>
    <w:rsid w:val="00230C19"/>
    <w:rsid w:val="00231DE6"/>
    <w:rsid w:val="00232229"/>
    <w:rsid w:val="00232B8C"/>
    <w:rsid w:val="00234B2E"/>
    <w:rsid w:val="0023534B"/>
    <w:rsid w:val="0023555D"/>
    <w:rsid w:val="00235D7A"/>
    <w:rsid w:val="00237CB3"/>
    <w:rsid w:val="00242101"/>
    <w:rsid w:val="00243CC4"/>
    <w:rsid w:val="002463F1"/>
    <w:rsid w:val="00246F95"/>
    <w:rsid w:val="00247281"/>
    <w:rsid w:val="00251715"/>
    <w:rsid w:val="002520CC"/>
    <w:rsid w:val="002525AA"/>
    <w:rsid w:val="00253ADE"/>
    <w:rsid w:val="0025453B"/>
    <w:rsid w:val="00254DC6"/>
    <w:rsid w:val="002574DB"/>
    <w:rsid w:val="0026002A"/>
    <w:rsid w:val="00261146"/>
    <w:rsid w:val="00261564"/>
    <w:rsid w:val="0026253D"/>
    <w:rsid w:val="00263BD9"/>
    <w:rsid w:val="00263E2F"/>
    <w:rsid w:val="00264F1D"/>
    <w:rsid w:val="0026664C"/>
    <w:rsid w:val="00267470"/>
    <w:rsid w:val="0027024D"/>
    <w:rsid w:val="002715D7"/>
    <w:rsid w:val="00273E6C"/>
    <w:rsid w:val="00274210"/>
    <w:rsid w:val="002762F5"/>
    <w:rsid w:val="002763BB"/>
    <w:rsid w:val="00277409"/>
    <w:rsid w:val="00277913"/>
    <w:rsid w:val="0028163A"/>
    <w:rsid w:val="00281861"/>
    <w:rsid w:val="002820FC"/>
    <w:rsid w:val="00282257"/>
    <w:rsid w:val="0028376C"/>
    <w:rsid w:val="00283819"/>
    <w:rsid w:val="00284BDB"/>
    <w:rsid w:val="00284D6D"/>
    <w:rsid w:val="00285A6E"/>
    <w:rsid w:val="00286452"/>
    <w:rsid w:val="00286C59"/>
    <w:rsid w:val="002903DF"/>
    <w:rsid w:val="0029041D"/>
    <w:rsid w:val="0029140E"/>
    <w:rsid w:val="00291EFE"/>
    <w:rsid w:val="00291FFB"/>
    <w:rsid w:val="002927CA"/>
    <w:rsid w:val="00293414"/>
    <w:rsid w:val="00293E13"/>
    <w:rsid w:val="002942EF"/>
    <w:rsid w:val="00294DFB"/>
    <w:rsid w:val="002A0D8D"/>
    <w:rsid w:val="002A3897"/>
    <w:rsid w:val="002A4292"/>
    <w:rsid w:val="002A485C"/>
    <w:rsid w:val="002A51DC"/>
    <w:rsid w:val="002B03B7"/>
    <w:rsid w:val="002B0711"/>
    <w:rsid w:val="002B17A0"/>
    <w:rsid w:val="002B1A40"/>
    <w:rsid w:val="002B36DC"/>
    <w:rsid w:val="002B385E"/>
    <w:rsid w:val="002B3897"/>
    <w:rsid w:val="002B3997"/>
    <w:rsid w:val="002B7925"/>
    <w:rsid w:val="002C02A8"/>
    <w:rsid w:val="002C03E0"/>
    <w:rsid w:val="002C0FFB"/>
    <w:rsid w:val="002C188B"/>
    <w:rsid w:val="002C3C48"/>
    <w:rsid w:val="002C7E9F"/>
    <w:rsid w:val="002D009E"/>
    <w:rsid w:val="002D0E7C"/>
    <w:rsid w:val="002D17C1"/>
    <w:rsid w:val="002D27E3"/>
    <w:rsid w:val="002D5DC8"/>
    <w:rsid w:val="002E2819"/>
    <w:rsid w:val="002E32B7"/>
    <w:rsid w:val="002E3CE5"/>
    <w:rsid w:val="002E5069"/>
    <w:rsid w:val="002E5461"/>
    <w:rsid w:val="002E547F"/>
    <w:rsid w:val="002E5A6F"/>
    <w:rsid w:val="002E5FBA"/>
    <w:rsid w:val="002E6ABD"/>
    <w:rsid w:val="002E6EDB"/>
    <w:rsid w:val="002F0B4E"/>
    <w:rsid w:val="002F11A3"/>
    <w:rsid w:val="002F1FD0"/>
    <w:rsid w:val="002F2771"/>
    <w:rsid w:val="002F3FF5"/>
    <w:rsid w:val="002F5858"/>
    <w:rsid w:val="002F688B"/>
    <w:rsid w:val="002F6F06"/>
    <w:rsid w:val="00300712"/>
    <w:rsid w:val="003019A6"/>
    <w:rsid w:val="00302380"/>
    <w:rsid w:val="003025EE"/>
    <w:rsid w:val="0030262F"/>
    <w:rsid w:val="00302E37"/>
    <w:rsid w:val="00304883"/>
    <w:rsid w:val="00306BCD"/>
    <w:rsid w:val="003071F6"/>
    <w:rsid w:val="00307307"/>
    <w:rsid w:val="00307DE0"/>
    <w:rsid w:val="00310900"/>
    <w:rsid w:val="00311063"/>
    <w:rsid w:val="0031249A"/>
    <w:rsid w:val="00313DC1"/>
    <w:rsid w:val="00315BFE"/>
    <w:rsid w:val="00315FB7"/>
    <w:rsid w:val="00317048"/>
    <w:rsid w:val="003174C8"/>
    <w:rsid w:val="003205AA"/>
    <w:rsid w:val="0032114D"/>
    <w:rsid w:val="0032257B"/>
    <w:rsid w:val="00322AF4"/>
    <w:rsid w:val="003231C7"/>
    <w:rsid w:val="00324BB5"/>
    <w:rsid w:val="00324C1B"/>
    <w:rsid w:val="0032556D"/>
    <w:rsid w:val="0032574D"/>
    <w:rsid w:val="0032660B"/>
    <w:rsid w:val="00327A8F"/>
    <w:rsid w:val="00331FE0"/>
    <w:rsid w:val="0033211A"/>
    <w:rsid w:val="00332E03"/>
    <w:rsid w:val="003341A5"/>
    <w:rsid w:val="00334741"/>
    <w:rsid w:val="00334FDA"/>
    <w:rsid w:val="0033575D"/>
    <w:rsid w:val="003358FC"/>
    <w:rsid w:val="00337D4D"/>
    <w:rsid w:val="003403B9"/>
    <w:rsid w:val="003419E5"/>
    <w:rsid w:val="003422BE"/>
    <w:rsid w:val="00343472"/>
    <w:rsid w:val="003443EF"/>
    <w:rsid w:val="00345807"/>
    <w:rsid w:val="00345DB4"/>
    <w:rsid w:val="00346A87"/>
    <w:rsid w:val="003512E1"/>
    <w:rsid w:val="00351EEF"/>
    <w:rsid w:val="00354C1E"/>
    <w:rsid w:val="003555D5"/>
    <w:rsid w:val="00355859"/>
    <w:rsid w:val="003568BB"/>
    <w:rsid w:val="003571AC"/>
    <w:rsid w:val="00357709"/>
    <w:rsid w:val="00357CF4"/>
    <w:rsid w:val="00360B87"/>
    <w:rsid w:val="003627A1"/>
    <w:rsid w:val="00362BFA"/>
    <w:rsid w:val="0036379A"/>
    <w:rsid w:val="00364C38"/>
    <w:rsid w:val="003679F1"/>
    <w:rsid w:val="00370849"/>
    <w:rsid w:val="00370DE2"/>
    <w:rsid w:val="00370E7C"/>
    <w:rsid w:val="00371CBE"/>
    <w:rsid w:val="0037222D"/>
    <w:rsid w:val="00373FA2"/>
    <w:rsid w:val="003740AE"/>
    <w:rsid w:val="0037689B"/>
    <w:rsid w:val="00376FE9"/>
    <w:rsid w:val="00377119"/>
    <w:rsid w:val="00377D50"/>
    <w:rsid w:val="003801E6"/>
    <w:rsid w:val="00380468"/>
    <w:rsid w:val="00380E89"/>
    <w:rsid w:val="00380F67"/>
    <w:rsid w:val="0038109F"/>
    <w:rsid w:val="003810CF"/>
    <w:rsid w:val="00382C5F"/>
    <w:rsid w:val="003838D4"/>
    <w:rsid w:val="003852EA"/>
    <w:rsid w:val="00385667"/>
    <w:rsid w:val="00386354"/>
    <w:rsid w:val="00386638"/>
    <w:rsid w:val="0038729B"/>
    <w:rsid w:val="003906FE"/>
    <w:rsid w:val="003907DB"/>
    <w:rsid w:val="0039080A"/>
    <w:rsid w:val="00391F38"/>
    <w:rsid w:val="003945E8"/>
    <w:rsid w:val="00394682"/>
    <w:rsid w:val="0039500A"/>
    <w:rsid w:val="0039508E"/>
    <w:rsid w:val="0039631F"/>
    <w:rsid w:val="003A108B"/>
    <w:rsid w:val="003A1465"/>
    <w:rsid w:val="003A152A"/>
    <w:rsid w:val="003A1DAD"/>
    <w:rsid w:val="003A292A"/>
    <w:rsid w:val="003A3646"/>
    <w:rsid w:val="003A4050"/>
    <w:rsid w:val="003A4CF6"/>
    <w:rsid w:val="003A591A"/>
    <w:rsid w:val="003A5C23"/>
    <w:rsid w:val="003A5E80"/>
    <w:rsid w:val="003B06DC"/>
    <w:rsid w:val="003B1BCB"/>
    <w:rsid w:val="003B1DB6"/>
    <w:rsid w:val="003B23C2"/>
    <w:rsid w:val="003B2A9F"/>
    <w:rsid w:val="003B2E33"/>
    <w:rsid w:val="003B4ABC"/>
    <w:rsid w:val="003B77BE"/>
    <w:rsid w:val="003C2C88"/>
    <w:rsid w:val="003C2E2A"/>
    <w:rsid w:val="003C313E"/>
    <w:rsid w:val="003C3396"/>
    <w:rsid w:val="003C33E0"/>
    <w:rsid w:val="003C3DDF"/>
    <w:rsid w:val="003C556E"/>
    <w:rsid w:val="003C7672"/>
    <w:rsid w:val="003C7CE3"/>
    <w:rsid w:val="003D0431"/>
    <w:rsid w:val="003D11C4"/>
    <w:rsid w:val="003D2334"/>
    <w:rsid w:val="003D34E8"/>
    <w:rsid w:val="003D39DA"/>
    <w:rsid w:val="003D4D3F"/>
    <w:rsid w:val="003D51A6"/>
    <w:rsid w:val="003D6021"/>
    <w:rsid w:val="003D6F1E"/>
    <w:rsid w:val="003D74C6"/>
    <w:rsid w:val="003D7AE0"/>
    <w:rsid w:val="003E0230"/>
    <w:rsid w:val="003E06BC"/>
    <w:rsid w:val="003E0731"/>
    <w:rsid w:val="003E256F"/>
    <w:rsid w:val="003E388E"/>
    <w:rsid w:val="003E39D3"/>
    <w:rsid w:val="003E5B3E"/>
    <w:rsid w:val="003E6671"/>
    <w:rsid w:val="003E6C3B"/>
    <w:rsid w:val="003E702C"/>
    <w:rsid w:val="003F09B0"/>
    <w:rsid w:val="003F0EA7"/>
    <w:rsid w:val="003F0EE0"/>
    <w:rsid w:val="003F3905"/>
    <w:rsid w:val="003F44DF"/>
    <w:rsid w:val="003F53FF"/>
    <w:rsid w:val="003F553E"/>
    <w:rsid w:val="003F6F97"/>
    <w:rsid w:val="003F7F6F"/>
    <w:rsid w:val="00400166"/>
    <w:rsid w:val="004021AC"/>
    <w:rsid w:val="00403AD5"/>
    <w:rsid w:val="00403CD2"/>
    <w:rsid w:val="00404CAB"/>
    <w:rsid w:val="00405289"/>
    <w:rsid w:val="0040597F"/>
    <w:rsid w:val="00405EB6"/>
    <w:rsid w:val="00405EEF"/>
    <w:rsid w:val="004063EF"/>
    <w:rsid w:val="004065C0"/>
    <w:rsid w:val="004067C6"/>
    <w:rsid w:val="00407B81"/>
    <w:rsid w:val="0041021C"/>
    <w:rsid w:val="00410E0E"/>
    <w:rsid w:val="00411FCF"/>
    <w:rsid w:val="0041310A"/>
    <w:rsid w:val="00414691"/>
    <w:rsid w:val="00415503"/>
    <w:rsid w:val="0041662B"/>
    <w:rsid w:val="00416809"/>
    <w:rsid w:val="004172C7"/>
    <w:rsid w:val="00417E90"/>
    <w:rsid w:val="00421988"/>
    <w:rsid w:val="00422E0A"/>
    <w:rsid w:val="00423649"/>
    <w:rsid w:val="00424C2E"/>
    <w:rsid w:val="00424D25"/>
    <w:rsid w:val="00424E0C"/>
    <w:rsid w:val="00424E2E"/>
    <w:rsid w:val="00424E88"/>
    <w:rsid w:val="00426556"/>
    <w:rsid w:val="00426B6C"/>
    <w:rsid w:val="00427BD4"/>
    <w:rsid w:val="0043122F"/>
    <w:rsid w:val="00431D34"/>
    <w:rsid w:val="00432704"/>
    <w:rsid w:val="00432DDC"/>
    <w:rsid w:val="00434107"/>
    <w:rsid w:val="004346FD"/>
    <w:rsid w:val="004348EB"/>
    <w:rsid w:val="00434DCB"/>
    <w:rsid w:val="00435991"/>
    <w:rsid w:val="00435DCC"/>
    <w:rsid w:val="00436BD0"/>
    <w:rsid w:val="00436EFC"/>
    <w:rsid w:val="00437DE9"/>
    <w:rsid w:val="00437FA2"/>
    <w:rsid w:val="00440255"/>
    <w:rsid w:val="00442216"/>
    <w:rsid w:val="00442316"/>
    <w:rsid w:val="004423CA"/>
    <w:rsid w:val="00442EFE"/>
    <w:rsid w:val="004434EA"/>
    <w:rsid w:val="00443768"/>
    <w:rsid w:val="004444A6"/>
    <w:rsid w:val="004454B7"/>
    <w:rsid w:val="00445858"/>
    <w:rsid w:val="00445CDB"/>
    <w:rsid w:val="00450105"/>
    <w:rsid w:val="004514FF"/>
    <w:rsid w:val="00451884"/>
    <w:rsid w:val="00451BFD"/>
    <w:rsid w:val="00452F50"/>
    <w:rsid w:val="00455065"/>
    <w:rsid w:val="00455972"/>
    <w:rsid w:val="00455CA7"/>
    <w:rsid w:val="00455FCE"/>
    <w:rsid w:val="004563DD"/>
    <w:rsid w:val="00457E8C"/>
    <w:rsid w:val="004601F8"/>
    <w:rsid w:val="00460C9B"/>
    <w:rsid w:val="004613E6"/>
    <w:rsid w:val="004614BD"/>
    <w:rsid w:val="00461DAA"/>
    <w:rsid w:val="004625BB"/>
    <w:rsid w:val="00462A0B"/>
    <w:rsid w:val="00462D6D"/>
    <w:rsid w:val="00463449"/>
    <w:rsid w:val="00463DE9"/>
    <w:rsid w:val="0046535E"/>
    <w:rsid w:val="00466B5A"/>
    <w:rsid w:val="00467110"/>
    <w:rsid w:val="00470C3D"/>
    <w:rsid w:val="00471921"/>
    <w:rsid w:val="00471B27"/>
    <w:rsid w:val="00473E91"/>
    <w:rsid w:val="004759A1"/>
    <w:rsid w:val="004762DA"/>
    <w:rsid w:val="004772FE"/>
    <w:rsid w:val="00477354"/>
    <w:rsid w:val="004773A2"/>
    <w:rsid w:val="0047771B"/>
    <w:rsid w:val="00477CEB"/>
    <w:rsid w:val="004809E0"/>
    <w:rsid w:val="00481D16"/>
    <w:rsid w:val="00482287"/>
    <w:rsid w:val="00482D40"/>
    <w:rsid w:val="00485A74"/>
    <w:rsid w:val="00485FC0"/>
    <w:rsid w:val="0048676E"/>
    <w:rsid w:val="00487426"/>
    <w:rsid w:val="004910B3"/>
    <w:rsid w:val="00492709"/>
    <w:rsid w:val="00492D44"/>
    <w:rsid w:val="00492F1F"/>
    <w:rsid w:val="00493EF7"/>
    <w:rsid w:val="00494FC8"/>
    <w:rsid w:val="00495279"/>
    <w:rsid w:val="00495291"/>
    <w:rsid w:val="00495472"/>
    <w:rsid w:val="00497250"/>
    <w:rsid w:val="004A18BC"/>
    <w:rsid w:val="004A3DB2"/>
    <w:rsid w:val="004A49AC"/>
    <w:rsid w:val="004A4A1B"/>
    <w:rsid w:val="004A64B8"/>
    <w:rsid w:val="004A6AFC"/>
    <w:rsid w:val="004A71F5"/>
    <w:rsid w:val="004A74A5"/>
    <w:rsid w:val="004A7BA1"/>
    <w:rsid w:val="004B029D"/>
    <w:rsid w:val="004B1A2D"/>
    <w:rsid w:val="004B1C72"/>
    <w:rsid w:val="004B24B0"/>
    <w:rsid w:val="004B39B3"/>
    <w:rsid w:val="004B3ACD"/>
    <w:rsid w:val="004B3FAB"/>
    <w:rsid w:val="004B4611"/>
    <w:rsid w:val="004B7E9E"/>
    <w:rsid w:val="004C0B55"/>
    <w:rsid w:val="004C1536"/>
    <w:rsid w:val="004C2242"/>
    <w:rsid w:val="004C3DE8"/>
    <w:rsid w:val="004C479C"/>
    <w:rsid w:val="004C4D52"/>
    <w:rsid w:val="004C5BDB"/>
    <w:rsid w:val="004C5F99"/>
    <w:rsid w:val="004D018E"/>
    <w:rsid w:val="004D2963"/>
    <w:rsid w:val="004D2D14"/>
    <w:rsid w:val="004D4F3B"/>
    <w:rsid w:val="004D53C0"/>
    <w:rsid w:val="004D5FAA"/>
    <w:rsid w:val="004D6F7D"/>
    <w:rsid w:val="004E0BF9"/>
    <w:rsid w:val="004E2219"/>
    <w:rsid w:val="004E2B6C"/>
    <w:rsid w:val="004E2FBE"/>
    <w:rsid w:val="004E36A8"/>
    <w:rsid w:val="004E4B2B"/>
    <w:rsid w:val="004E5DE9"/>
    <w:rsid w:val="004E60B7"/>
    <w:rsid w:val="004E6BE5"/>
    <w:rsid w:val="004F11C2"/>
    <w:rsid w:val="004F13C2"/>
    <w:rsid w:val="004F2BAE"/>
    <w:rsid w:val="004F36D9"/>
    <w:rsid w:val="004F4F57"/>
    <w:rsid w:val="004F5672"/>
    <w:rsid w:val="004F5684"/>
    <w:rsid w:val="004F753A"/>
    <w:rsid w:val="004F77A0"/>
    <w:rsid w:val="005009E4"/>
    <w:rsid w:val="00501217"/>
    <w:rsid w:val="0050155A"/>
    <w:rsid w:val="00501E75"/>
    <w:rsid w:val="0050290B"/>
    <w:rsid w:val="005058CC"/>
    <w:rsid w:val="00505CA0"/>
    <w:rsid w:val="00507067"/>
    <w:rsid w:val="005075F5"/>
    <w:rsid w:val="00507AB8"/>
    <w:rsid w:val="00511D72"/>
    <w:rsid w:val="0051213E"/>
    <w:rsid w:val="00513147"/>
    <w:rsid w:val="005134A2"/>
    <w:rsid w:val="00514BFC"/>
    <w:rsid w:val="00514C7D"/>
    <w:rsid w:val="0051718D"/>
    <w:rsid w:val="005177D6"/>
    <w:rsid w:val="00517A8D"/>
    <w:rsid w:val="00517C7C"/>
    <w:rsid w:val="00520109"/>
    <w:rsid w:val="0052157A"/>
    <w:rsid w:val="00521BA0"/>
    <w:rsid w:val="0052213E"/>
    <w:rsid w:val="0052347C"/>
    <w:rsid w:val="00523721"/>
    <w:rsid w:val="005244AD"/>
    <w:rsid w:val="0052464A"/>
    <w:rsid w:val="00525B1A"/>
    <w:rsid w:val="005312C0"/>
    <w:rsid w:val="0053153A"/>
    <w:rsid w:val="005317D9"/>
    <w:rsid w:val="00531FA4"/>
    <w:rsid w:val="0053376D"/>
    <w:rsid w:val="005350B5"/>
    <w:rsid w:val="00536B65"/>
    <w:rsid w:val="005403D5"/>
    <w:rsid w:val="00540F12"/>
    <w:rsid w:val="00541234"/>
    <w:rsid w:val="005420C5"/>
    <w:rsid w:val="00542822"/>
    <w:rsid w:val="005446C4"/>
    <w:rsid w:val="005457BC"/>
    <w:rsid w:val="00550FB8"/>
    <w:rsid w:val="005512FD"/>
    <w:rsid w:val="005516C2"/>
    <w:rsid w:val="00551AF7"/>
    <w:rsid w:val="00551CCD"/>
    <w:rsid w:val="00552445"/>
    <w:rsid w:val="00553429"/>
    <w:rsid w:val="005534CF"/>
    <w:rsid w:val="00553E17"/>
    <w:rsid w:val="005546BB"/>
    <w:rsid w:val="00555BA8"/>
    <w:rsid w:val="00556830"/>
    <w:rsid w:val="00557D2F"/>
    <w:rsid w:val="00560C44"/>
    <w:rsid w:val="00561153"/>
    <w:rsid w:val="0056239C"/>
    <w:rsid w:val="005626F7"/>
    <w:rsid w:val="00562BA5"/>
    <w:rsid w:val="00562ECC"/>
    <w:rsid w:val="0056312A"/>
    <w:rsid w:val="00564D87"/>
    <w:rsid w:val="00566EBA"/>
    <w:rsid w:val="005670FA"/>
    <w:rsid w:val="005704F1"/>
    <w:rsid w:val="00572270"/>
    <w:rsid w:val="00572490"/>
    <w:rsid w:val="00573409"/>
    <w:rsid w:val="00574236"/>
    <w:rsid w:val="0057571A"/>
    <w:rsid w:val="005765F4"/>
    <w:rsid w:val="00577038"/>
    <w:rsid w:val="005770F8"/>
    <w:rsid w:val="0057739D"/>
    <w:rsid w:val="00582DAF"/>
    <w:rsid w:val="00582DE9"/>
    <w:rsid w:val="00582EDD"/>
    <w:rsid w:val="005833C7"/>
    <w:rsid w:val="00583E44"/>
    <w:rsid w:val="0058533B"/>
    <w:rsid w:val="005856BA"/>
    <w:rsid w:val="005867C3"/>
    <w:rsid w:val="0058688A"/>
    <w:rsid w:val="005869DC"/>
    <w:rsid w:val="00587293"/>
    <w:rsid w:val="005909A7"/>
    <w:rsid w:val="00591250"/>
    <w:rsid w:val="0059275E"/>
    <w:rsid w:val="005932CD"/>
    <w:rsid w:val="00593C7E"/>
    <w:rsid w:val="005942E4"/>
    <w:rsid w:val="0059459C"/>
    <w:rsid w:val="00594B58"/>
    <w:rsid w:val="00595772"/>
    <w:rsid w:val="00595FB0"/>
    <w:rsid w:val="005967F0"/>
    <w:rsid w:val="00597438"/>
    <w:rsid w:val="005A147A"/>
    <w:rsid w:val="005A1A09"/>
    <w:rsid w:val="005A2CE9"/>
    <w:rsid w:val="005A2EAF"/>
    <w:rsid w:val="005A46D5"/>
    <w:rsid w:val="005A49BC"/>
    <w:rsid w:val="005A55B7"/>
    <w:rsid w:val="005A676C"/>
    <w:rsid w:val="005A739F"/>
    <w:rsid w:val="005A7F14"/>
    <w:rsid w:val="005B15AF"/>
    <w:rsid w:val="005B346D"/>
    <w:rsid w:val="005B3703"/>
    <w:rsid w:val="005B463E"/>
    <w:rsid w:val="005B5998"/>
    <w:rsid w:val="005B5EFD"/>
    <w:rsid w:val="005B64B2"/>
    <w:rsid w:val="005B695C"/>
    <w:rsid w:val="005B78BC"/>
    <w:rsid w:val="005C0227"/>
    <w:rsid w:val="005C0358"/>
    <w:rsid w:val="005C350C"/>
    <w:rsid w:val="005C3A61"/>
    <w:rsid w:val="005C4259"/>
    <w:rsid w:val="005C4534"/>
    <w:rsid w:val="005C46E0"/>
    <w:rsid w:val="005C4F1B"/>
    <w:rsid w:val="005C55D5"/>
    <w:rsid w:val="005D041A"/>
    <w:rsid w:val="005D0921"/>
    <w:rsid w:val="005D0D20"/>
    <w:rsid w:val="005D1152"/>
    <w:rsid w:val="005D2686"/>
    <w:rsid w:val="005D4A1B"/>
    <w:rsid w:val="005D6BE1"/>
    <w:rsid w:val="005D7FD8"/>
    <w:rsid w:val="005E17FE"/>
    <w:rsid w:val="005E2066"/>
    <w:rsid w:val="005E2BBE"/>
    <w:rsid w:val="005E5739"/>
    <w:rsid w:val="005E60BE"/>
    <w:rsid w:val="005E66D6"/>
    <w:rsid w:val="005F0FDB"/>
    <w:rsid w:val="005F1278"/>
    <w:rsid w:val="005F13B5"/>
    <w:rsid w:val="005F14A2"/>
    <w:rsid w:val="005F1DF7"/>
    <w:rsid w:val="005F1EB5"/>
    <w:rsid w:val="005F202B"/>
    <w:rsid w:val="005F3876"/>
    <w:rsid w:val="00600D10"/>
    <w:rsid w:val="006026FE"/>
    <w:rsid w:val="006036CD"/>
    <w:rsid w:val="00603D3A"/>
    <w:rsid w:val="006045EB"/>
    <w:rsid w:val="00604678"/>
    <w:rsid w:val="006046AD"/>
    <w:rsid w:val="00606ABE"/>
    <w:rsid w:val="00607B58"/>
    <w:rsid w:val="00610E96"/>
    <w:rsid w:val="00611430"/>
    <w:rsid w:val="00612B42"/>
    <w:rsid w:val="00613466"/>
    <w:rsid w:val="006143C7"/>
    <w:rsid w:val="006170F7"/>
    <w:rsid w:val="00620206"/>
    <w:rsid w:val="006202A6"/>
    <w:rsid w:val="006206BD"/>
    <w:rsid w:val="00620D3A"/>
    <w:rsid w:val="00622552"/>
    <w:rsid w:val="006227E1"/>
    <w:rsid w:val="00623017"/>
    <w:rsid w:val="00624F5E"/>
    <w:rsid w:val="00625324"/>
    <w:rsid w:val="00625EB5"/>
    <w:rsid w:val="00627D53"/>
    <w:rsid w:val="0063001A"/>
    <w:rsid w:val="006301CD"/>
    <w:rsid w:val="00630719"/>
    <w:rsid w:val="00633F7B"/>
    <w:rsid w:val="0063618F"/>
    <w:rsid w:val="00636E64"/>
    <w:rsid w:val="00640E80"/>
    <w:rsid w:val="006410AB"/>
    <w:rsid w:val="00643E0D"/>
    <w:rsid w:val="006447B2"/>
    <w:rsid w:val="0064718C"/>
    <w:rsid w:val="00647231"/>
    <w:rsid w:val="00647731"/>
    <w:rsid w:val="00647CF0"/>
    <w:rsid w:val="006514D0"/>
    <w:rsid w:val="00653B20"/>
    <w:rsid w:val="00653FCF"/>
    <w:rsid w:val="00655647"/>
    <w:rsid w:val="00655A0B"/>
    <w:rsid w:val="0065658E"/>
    <w:rsid w:val="00661B7F"/>
    <w:rsid w:val="00661BBF"/>
    <w:rsid w:val="00662103"/>
    <w:rsid w:val="00662542"/>
    <w:rsid w:val="006638C5"/>
    <w:rsid w:val="00665084"/>
    <w:rsid w:val="00665502"/>
    <w:rsid w:val="00665F6E"/>
    <w:rsid w:val="0066779D"/>
    <w:rsid w:val="00670E01"/>
    <w:rsid w:val="00671338"/>
    <w:rsid w:val="00671EDB"/>
    <w:rsid w:val="00672DDB"/>
    <w:rsid w:val="006732AB"/>
    <w:rsid w:val="00673D8C"/>
    <w:rsid w:val="00677FFB"/>
    <w:rsid w:val="0068114B"/>
    <w:rsid w:val="00681D59"/>
    <w:rsid w:val="00682BA9"/>
    <w:rsid w:val="0068311B"/>
    <w:rsid w:val="0068317C"/>
    <w:rsid w:val="00684881"/>
    <w:rsid w:val="006860F0"/>
    <w:rsid w:val="00690160"/>
    <w:rsid w:val="00690EF6"/>
    <w:rsid w:val="00691AB3"/>
    <w:rsid w:val="00691E7A"/>
    <w:rsid w:val="00693192"/>
    <w:rsid w:val="00693E56"/>
    <w:rsid w:val="006940D4"/>
    <w:rsid w:val="006950AC"/>
    <w:rsid w:val="00695AFB"/>
    <w:rsid w:val="006964A5"/>
    <w:rsid w:val="006971DF"/>
    <w:rsid w:val="00697664"/>
    <w:rsid w:val="006A0752"/>
    <w:rsid w:val="006A0ED9"/>
    <w:rsid w:val="006A1258"/>
    <w:rsid w:val="006A1B01"/>
    <w:rsid w:val="006A1EF1"/>
    <w:rsid w:val="006A41E1"/>
    <w:rsid w:val="006A48FF"/>
    <w:rsid w:val="006A4AA0"/>
    <w:rsid w:val="006A583D"/>
    <w:rsid w:val="006A723C"/>
    <w:rsid w:val="006A78C3"/>
    <w:rsid w:val="006B0D4F"/>
    <w:rsid w:val="006B35FE"/>
    <w:rsid w:val="006B3D4A"/>
    <w:rsid w:val="006B3E2B"/>
    <w:rsid w:val="006B4982"/>
    <w:rsid w:val="006B50AB"/>
    <w:rsid w:val="006B5F78"/>
    <w:rsid w:val="006B7D53"/>
    <w:rsid w:val="006C00D4"/>
    <w:rsid w:val="006C01AD"/>
    <w:rsid w:val="006C3CD8"/>
    <w:rsid w:val="006C413A"/>
    <w:rsid w:val="006C45DA"/>
    <w:rsid w:val="006C5CFC"/>
    <w:rsid w:val="006C67B4"/>
    <w:rsid w:val="006C7A9B"/>
    <w:rsid w:val="006D159C"/>
    <w:rsid w:val="006D24C0"/>
    <w:rsid w:val="006D2651"/>
    <w:rsid w:val="006D2A24"/>
    <w:rsid w:val="006D355C"/>
    <w:rsid w:val="006D4038"/>
    <w:rsid w:val="006D4F9D"/>
    <w:rsid w:val="006D51BD"/>
    <w:rsid w:val="006D5805"/>
    <w:rsid w:val="006D6419"/>
    <w:rsid w:val="006D7FFE"/>
    <w:rsid w:val="006DAFE3"/>
    <w:rsid w:val="006E051E"/>
    <w:rsid w:val="006E0B8E"/>
    <w:rsid w:val="006E124A"/>
    <w:rsid w:val="006E24EF"/>
    <w:rsid w:val="006E28E0"/>
    <w:rsid w:val="006E2A69"/>
    <w:rsid w:val="006E2D99"/>
    <w:rsid w:val="006E3317"/>
    <w:rsid w:val="006E3AFA"/>
    <w:rsid w:val="006E5371"/>
    <w:rsid w:val="006E760F"/>
    <w:rsid w:val="006E769B"/>
    <w:rsid w:val="006F050F"/>
    <w:rsid w:val="006F142B"/>
    <w:rsid w:val="006F1A8F"/>
    <w:rsid w:val="006F1B07"/>
    <w:rsid w:val="006F2B43"/>
    <w:rsid w:val="006F34E0"/>
    <w:rsid w:val="006F37BD"/>
    <w:rsid w:val="006F3FC6"/>
    <w:rsid w:val="006F4AA6"/>
    <w:rsid w:val="006F4CC0"/>
    <w:rsid w:val="006F675C"/>
    <w:rsid w:val="00700346"/>
    <w:rsid w:val="007018D8"/>
    <w:rsid w:val="007021AA"/>
    <w:rsid w:val="007025FD"/>
    <w:rsid w:val="00704179"/>
    <w:rsid w:val="00705249"/>
    <w:rsid w:val="00706410"/>
    <w:rsid w:val="00710ED1"/>
    <w:rsid w:val="00711CC4"/>
    <w:rsid w:val="00711D57"/>
    <w:rsid w:val="00712FF4"/>
    <w:rsid w:val="007132EF"/>
    <w:rsid w:val="00713D2C"/>
    <w:rsid w:val="00714FDA"/>
    <w:rsid w:val="00715537"/>
    <w:rsid w:val="00717112"/>
    <w:rsid w:val="007216BB"/>
    <w:rsid w:val="00721BDE"/>
    <w:rsid w:val="00722084"/>
    <w:rsid w:val="007235AA"/>
    <w:rsid w:val="00723812"/>
    <w:rsid w:val="007238C5"/>
    <w:rsid w:val="00724C72"/>
    <w:rsid w:val="00724FAB"/>
    <w:rsid w:val="00725CE6"/>
    <w:rsid w:val="00726A8C"/>
    <w:rsid w:val="007276C1"/>
    <w:rsid w:val="0073069E"/>
    <w:rsid w:val="00730DFB"/>
    <w:rsid w:val="00731766"/>
    <w:rsid w:val="007326E4"/>
    <w:rsid w:val="00734A2B"/>
    <w:rsid w:val="00736463"/>
    <w:rsid w:val="00740544"/>
    <w:rsid w:val="007432F3"/>
    <w:rsid w:val="00743F10"/>
    <w:rsid w:val="0074465D"/>
    <w:rsid w:val="007448EC"/>
    <w:rsid w:val="0074633F"/>
    <w:rsid w:val="00746ACC"/>
    <w:rsid w:val="00746D1B"/>
    <w:rsid w:val="0075041D"/>
    <w:rsid w:val="00750664"/>
    <w:rsid w:val="00750E53"/>
    <w:rsid w:val="00751D12"/>
    <w:rsid w:val="007525E6"/>
    <w:rsid w:val="0075348B"/>
    <w:rsid w:val="00754367"/>
    <w:rsid w:val="00754C14"/>
    <w:rsid w:val="007552CC"/>
    <w:rsid w:val="00755713"/>
    <w:rsid w:val="00756197"/>
    <w:rsid w:val="0075619C"/>
    <w:rsid w:val="007563ED"/>
    <w:rsid w:val="007568A7"/>
    <w:rsid w:val="00757B08"/>
    <w:rsid w:val="007614B7"/>
    <w:rsid w:val="00763C33"/>
    <w:rsid w:val="007644E4"/>
    <w:rsid w:val="007648FD"/>
    <w:rsid w:val="00767224"/>
    <w:rsid w:val="00767481"/>
    <w:rsid w:val="007711C3"/>
    <w:rsid w:val="007718A0"/>
    <w:rsid w:val="00771AA0"/>
    <w:rsid w:val="007732B1"/>
    <w:rsid w:val="0077358C"/>
    <w:rsid w:val="00774C16"/>
    <w:rsid w:val="00775355"/>
    <w:rsid w:val="00775D8F"/>
    <w:rsid w:val="007766C1"/>
    <w:rsid w:val="0077692F"/>
    <w:rsid w:val="00777619"/>
    <w:rsid w:val="00780C93"/>
    <w:rsid w:val="00781489"/>
    <w:rsid w:val="00781F7B"/>
    <w:rsid w:val="007822FF"/>
    <w:rsid w:val="00782B66"/>
    <w:rsid w:val="00783E4D"/>
    <w:rsid w:val="007862C6"/>
    <w:rsid w:val="00787802"/>
    <w:rsid w:val="00787CE2"/>
    <w:rsid w:val="00790163"/>
    <w:rsid w:val="007906DB"/>
    <w:rsid w:val="00790799"/>
    <w:rsid w:val="00791F90"/>
    <w:rsid w:val="00793053"/>
    <w:rsid w:val="00794D57"/>
    <w:rsid w:val="00796765"/>
    <w:rsid w:val="007A1772"/>
    <w:rsid w:val="007A27EE"/>
    <w:rsid w:val="007A2FAD"/>
    <w:rsid w:val="007A486C"/>
    <w:rsid w:val="007A5048"/>
    <w:rsid w:val="007A50A5"/>
    <w:rsid w:val="007A716D"/>
    <w:rsid w:val="007A74CA"/>
    <w:rsid w:val="007B0370"/>
    <w:rsid w:val="007B0ACD"/>
    <w:rsid w:val="007B2312"/>
    <w:rsid w:val="007B3007"/>
    <w:rsid w:val="007B38F1"/>
    <w:rsid w:val="007B4B3A"/>
    <w:rsid w:val="007B52FA"/>
    <w:rsid w:val="007B605E"/>
    <w:rsid w:val="007B60BD"/>
    <w:rsid w:val="007B7063"/>
    <w:rsid w:val="007B7CF5"/>
    <w:rsid w:val="007B7E48"/>
    <w:rsid w:val="007C1534"/>
    <w:rsid w:val="007C26E0"/>
    <w:rsid w:val="007C2A5F"/>
    <w:rsid w:val="007C2D5D"/>
    <w:rsid w:val="007C2E80"/>
    <w:rsid w:val="007C456F"/>
    <w:rsid w:val="007C6033"/>
    <w:rsid w:val="007C64A1"/>
    <w:rsid w:val="007C6E25"/>
    <w:rsid w:val="007C7A35"/>
    <w:rsid w:val="007D1A1B"/>
    <w:rsid w:val="007D49F8"/>
    <w:rsid w:val="007D4D90"/>
    <w:rsid w:val="007D7053"/>
    <w:rsid w:val="007D7F03"/>
    <w:rsid w:val="007E0100"/>
    <w:rsid w:val="007E0835"/>
    <w:rsid w:val="007E1397"/>
    <w:rsid w:val="007E161B"/>
    <w:rsid w:val="007E4C5B"/>
    <w:rsid w:val="007E4E55"/>
    <w:rsid w:val="007E77DB"/>
    <w:rsid w:val="007F0792"/>
    <w:rsid w:val="007F08DB"/>
    <w:rsid w:val="007F14A0"/>
    <w:rsid w:val="007F14F5"/>
    <w:rsid w:val="007F1B74"/>
    <w:rsid w:val="007F29B8"/>
    <w:rsid w:val="007F2FA5"/>
    <w:rsid w:val="007F44EC"/>
    <w:rsid w:val="007F527A"/>
    <w:rsid w:val="007F6127"/>
    <w:rsid w:val="007F6A6E"/>
    <w:rsid w:val="007F7130"/>
    <w:rsid w:val="008004A7"/>
    <w:rsid w:val="008014BA"/>
    <w:rsid w:val="00802478"/>
    <w:rsid w:val="00802ADF"/>
    <w:rsid w:val="008049F5"/>
    <w:rsid w:val="0080561C"/>
    <w:rsid w:val="00806199"/>
    <w:rsid w:val="0080689D"/>
    <w:rsid w:val="00806A90"/>
    <w:rsid w:val="00807671"/>
    <w:rsid w:val="00810C14"/>
    <w:rsid w:val="00810D07"/>
    <w:rsid w:val="00812D35"/>
    <w:rsid w:val="00812F05"/>
    <w:rsid w:val="0081328B"/>
    <w:rsid w:val="0081504D"/>
    <w:rsid w:val="0081516C"/>
    <w:rsid w:val="008155DB"/>
    <w:rsid w:val="008156DB"/>
    <w:rsid w:val="00815B52"/>
    <w:rsid w:val="008206DA"/>
    <w:rsid w:val="0082072B"/>
    <w:rsid w:val="0082233E"/>
    <w:rsid w:val="00822811"/>
    <w:rsid w:val="0082319E"/>
    <w:rsid w:val="008242D5"/>
    <w:rsid w:val="00824C63"/>
    <w:rsid w:val="00831D26"/>
    <w:rsid w:val="008324BD"/>
    <w:rsid w:val="008332F6"/>
    <w:rsid w:val="00833A07"/>
    <w:rsid w:val="00835864"/>
    <w:rsid w:val="008361AD"/>
    <w:rsid w:val="0083628F"/>
    <w:rsid w:val="00836F68"/>
    <w:rsid w:val="008422C4"/>
    <w:rsid w:val="00844B21"/>
    <w:rsid w:val="0084575A"/>
    <w:rsid w:val="00846E47"/>
    <w:rsid w:val="008470E8"/>
    <w:rsid w:val="00852D37"/>
    <w:rsid w:val="008546CB"/>
    <w:rsid w:val="008556C9"/>
    <w:rsid w:val="00856476"/>
    <w:rsid w:val="008569F4"/>
    <w:rsid w:val="008603D4"/>
    <w:rsid w:val="0086057C"/>
    <w:rsid w:val="00861C06"/>
    <w:rsid w:val="00861CB3"/>
    <w:rsid w:val="008627A2"/>
    <w:rsid w:val="00864128"/>
    <w:rsid w:val="0086422C"/>
    <w:rsid w:val="008642E6"/>
    <w:rsid w:val="008675EE"/>
    <w:rsid w:val="00870E84"/>
    <w:rsid w:val="00871819"/>
    <w:rsid w:val="00871E0B"/>
    <w:rsid w:val="00872760"/>
    <w:rsid w:val="008732AC"/>
    <w:rsid w:val="00874024"/>
    <w:rsid w:val="008741C8"/>
    <w:rsid w:val="00880BF8"/>
    <w:rsid w:val="00881019"/>
    <w:rsid w:val="00881949"/>
    <w:rsid w:val="0088319C"/>
    <w:rsid w:val="008831AF"/>
    <w:rsid w:val="0088355B"/>
    <w:rsid w:val="008835E2"/>
    <w:rsid w:val="00885031"/>
    <w:rsid w:val="0088680F"/>
    <w:rsid w:val="00887B09"/>
    <w:rsid w:val="00887E59"/>
    <w:rsid w:val="008913AF"/>
    <w:rsid w:val="008917E6"/>
    <w:rsid w:val="0089252C"/>
    <w:rsid w:val="00892776"/>
    <w:rsid w:val="008928FD"/>
    <w:rsid w:val="0089344E"/>
    <w:rsid w:val="0089482D"/>
    <w:rsid w:val="008A035A"/>
    <w:rsid w:val="008A0370"/>
    <w:rsid w:val="008A077D"/>
    <w:rsid w:val="008A0871"/>
    <w:rsid w:val="008A1552"/>
    <w:rsid w:val="008A2756"/>
    <w:rsid w:val="008A35DA"/>
    <w:rsid w:val="008A4F20"/>
    <w:rsid w:val="008A5D80"/>
    <w:rsid w:val="008A689C"/>
    <w:rsid w:val="008A7C5F"/>
    <w:rsid w:val="008A7D35"/>
    <w:rsid w:val="008B0243"/>
    <w:rsid w:val="008B0714"/>
    <w:rsid w:val="008B0748"/>
    <w:rsid w:val="008B1A2D"/>
    <w:rsid w:val="008B2E64"/>
    <w:rsid w:val="008B349D"/>
    <w:rsid w:val="008B3508"/>
    <w:rsid w:val="008B4C20"/>
    <w:rsid w:val="008B57A0"/>
    <w:rsid w:val="008B60A4"/>
    <w:rsid w:val="008B7620"/>
    <w:rsid w:val="008B7C82"/>
    <w:rsid w:val="008C0E1E"/>
    <w:rsid w:val="008C180E"/>
    <w:rsid w:val="008C577F"/>
    <w:rsid w:val="008C6FDB"/>
    <w:rsid w:val="008C75C2"/>
    <w:rsid w:val="008C7C25"/>
    <w:rsid w:val="008D0459"/>
    <w:rsid w:val="008D0D9C"/>
    <w:rsid w:val="008D283C"/>
    <w:rsid w:val="008D310F"/>
    <w:rsid w:val="008D3766"/>
    <w:rsid w:val="008D455E"/>
    <w:rsid w:val="008D4D1E"/>
    <w:rsid w:val="008D4FE6"/>
    <w:rsid w:val="008D62FA"/>
    <w:rsid w:val="008D7533"/>
    <w:rsid w:val="008E0853"/>
    <w:rsid w:val="008E15E1"/>
    <w:rsid w:val="008E1EB4"/>
    <w:rsid w:val="008E2EC1"/>
    <w:rsid w:val="008E2EDD"/>
    <w:rsid w:val="008E2FB7"/>
    <w:rsid w:val="008E31F3"/>
    <w:rsid w:val="008E3384"/>
    <w:rsid w:val="008E3931"/>
    <w:rsid w:val="008E3FE0"/>
    <w:rsid w:val="008E42C3"/>
    <w:rsid w:val="008E4D0B"/>
    <w:rsid w:val="008E556A"/>
    <w:rsid w:val="008E5919"/>
    <w:rsid w:val="008E60D9"/>
    <w:rsid w:val="008E6280"/>
    <w:rsid w:val="008E6A67"/>
    <w:rsid w:val="008E6E56"/>
    <w:rsid w:val="008E74E3"/>
    <w:rsid w:val="008E7F93"/>
    <w:rsid w:val="008F0539"/>
    <w:rsid w:val="008F0717"/>
    <w:rsid w:val="008F0774"/>
    <w:rsid w:val="008F0F5A"/>
    <w:rsid w:val="008F3B0E"/>
    <w:rsid w:val="008F564F"/>
    <w:rsid w:val="008F6FE5"/>
    <w:rsid w:val="008F76E3"/>
    <w:rsid w:val="008F7DA0"/>
    <w:rsid w:val="00900FF1"/>
    <w:rsid w:val="00901E6E"/>
    <w:rsid w:val="00902DFC"/>
    <w:rsid w:val="00902E7A"/>
    <w:rsid w:val="009032AD"/>
    <w:rsid w:val="00904FE7"/>
    <w:rsid w:val="00906286"/>
    <w:rsid w:val="009063CF"/>
    <w:rsid w:val="00907135"/>
    <w:rsid w:val="009073B7"/>
    <w:rsid w:val="00910F22"/>
    <w:rsid w:val="009110E5"/>
    <w:rsid w:val="0091210F"/>
    <w:rsid w:val="00915776"/>
    <w:rsid w:val="00915D55"/>
    <w:rsid w:val="00915F0F"/>
    <w:rsid w:val="00916D9B"/>
    <w:rsid w:val="009204E8"/>
    <w:rsid w:val="00921316"/>
    <w:rsid w:val="00922C8D"/>
    <w:rsid w:val="00923553"/>
    <w:rsid w:val="00923B1F"/>
    <w:rsid w:val="00924A0C"/>
    <w:rsid w:val="00925C16"/>
    <w:rsid w:val="00925EBD"/>
    <w:rsid w:val="00931C77"/>
    <w:rsid w:val="00932117"/>
    <w:rsid w:val="009345CF"/>
    <w:rsid w:val="009352F7"/>
    <w:rsid w:val="009354E0"/>
    <w:rsid w:val="0093602D"/>
    <w:rsid w:val="00936E6B"/>
    <w:rsid w:val="0093764F"/>
    <w:rsid w:val="00937834"/>
    <w:rsid w:val="00937C2A"/>
    <w:rsid w:val="009406B1"/>
    <w:rsid w:val="00940D30"/>
    <w:rsid w:val="00941A52"/>
    <w:rsid w:val="009447F0"/>
    <w:rsid w:val="00945D38"/>
    <w:rsid w:val="00946982"/>
    <w:rsid w:val="009469F3"/>
    <w:rsid w:val="00946E86"/>
    <w:rsid w:val="00950856"/>
    <w:rsid w:val="0095089F"/>
    <w:rsid w:val="00951791"/>
    <w:rsid w:val="00954075"/>
    <w:rsid w:val="00954AEF"/>
    <w:rsid w:val="00954EA8"/>
    <w:rsid w:val="009560B0"/>
    <w:rsid w:val="00956388"/>
    <w:rsid w:val="00956C31"/>
    <w:rsid w:val="009570E2"/>
    <w:rsid w:val="00957EFD"/>
    <w:rsid w:val="00960271"/>
    <w:rsid w:val="00962980"/>
    <w:rsid w:val="00962A71"/>
    <w:rsid w:val="009637A6"/>
    <w:rsid w:val="00963D59"/>
    <w:rsid w:val="0096464D"/>
    <w:rsid w:val="00966507"/>
    <w:rsid w:val="00967379"/>
    <w:rsid w:val="009676D2"/>
    <w:rsid w:val="00971148"/>
    <w:rsid w:val="00971FE8"/>
    <w:rsid w:val="00972BBB"/>
    <w:rsid w:val="009730F1"/>
    <w:rsid w:val="009742D8"/>
    <w:rsid w:val="009748A5"/>
    <w:rsid w:val="009754A6"/>
    <w:rsid w:val="00975F25"/>
    <w:rsid w:val="009762DE"/>
    <w:rsid w:val="00985051"/>
    <w:rsid w:val="00985FCB"/>
    <w:rsid w:val="00986692"/>
    <w:rsid w:val="00986A50"/>
    <w:rsid w:val="00987DC9"/>
    <w:rsid w:val="00990868"/>
    <w:rsid w:val="00990BD5"/>
    <w:rsid w:val="00991006"/>
    <w:rsid w:val="009911A9"/>
    <w:rsid w:val="009915E3"/>
    <w:rsid w:val="00992C2C"/>
    <w:rsid w:val="009941D6"/>
    <w:rsid w:val="009944F2"/>
    <w:rsid w:val="0099476F"/>
    <w:rsid w:val="009950F1"/>
    <w:rsid w:val="00995295"/>
    <w:rsid w:val="00996B86"/>
    <w:rsid w:val="00997158"/>
    <w:rsid w:val="0099783D"/>
    <w:rsid w:val="00997B72"/>
    <w:rsid w:val="00997DAC"/>
    <w:rsid w:val="009A022B"/>
    <w:rsid w:val="009A0EC1"/>
    <w:rsid w:val="009A1AA5"/>
    <w:rsid w:val="009A348E"/>
    <w:rsid w:val="009A3C9D"/>
    <w:rsid w:val="009A3FFE"/>
    <w:rsid w:val="009A4023"/>
    <w:rsid w:val="009A4926"/>
    <w:rsid w:val="009A4D61"/>
    <w:rsid w:val="009A56D3"/>
    <w:rsid w:val="009A7136"/>
    <w:rsid w:val="009A7961"/>
    <w:rsid w:val="009B3086"/>
    <w:rsid w:val="009B3CE7"/>
    <w:rsid w:val="009B5CAE"/>
    <w:rsid w:val="009B7EDE"/>
    <w:rsid w:val="009C0027"/>
    <w:rsid w:val="009C0454"/>
    <w:rsid w:val="009C0491"/>
    <w:rsid w:val="009C0CA9"/>
    <w:rsid w:val="009C1783"/>
    <w:rsid w:val="009C421E"/>
    <w:rsid w:val="009C438A"/>
    <w:rsid w:val="009C54D4"/>
    <w:rsid w:val="009C5F94"/>
    <w:rsid w:val="009D06E0"/>
    <w:rsid w:val="009D09D3"/>
    <w:rsid w:val="009D4A8D"/>
    <w:rsid w:val="009D58B4"/>
    <w:rsid w:val="009D61B2"/>
    <w:rsid w:val="009D64AC"/>
    <w:rsid w:val="009E1485"/>
    <w:rsid w:val="009E191A"/>
    <w:rsid w:val="009E1E10"/>
    <w:rsid w:val="009E2991"/>
    <w:rsid w:val="009E556A"/>
    <w:rsid w:val="009E5B54"/>
    <w:rsid w:val="009E5E14"/>
    <w:rsid w:val="009E6213"/>
    <w:rsid w:val="009E694E"/>
    <w:rsid w:val="009F0984"/>
    <w:rsid w:val="009F101F"/>
    <w:rsid w:val="009F1F10"/>
    <w:rsid w:val="009F256E"/>
    <w:rsid w:val="009F29DB"/>
    <w:rsid w:val="009F2FDB"/>
    <w:rsid w:val="009F3624"/>
    <w:rsid w:val="009F5B54"/>
    <w:rsid w:val="009F61C6"/>
    <w:rsid w:val="00A006F5"/>
    <w:rsid w:val="00A00B11"/>
    <w:rsid w:val="00A020F0"/>
    <w:rsid w:val="00A03920"/>
    <w:rsid w:val="00A03F79"/>
    <w:rsid w:val="00A0436B"/>
    <w:rsid w:val="00A04944"/>
    <w:rsid w:val="00A06A97"/>
    <w:rsid w:val="00A1071A"/>
    <w:rsid w:val="00A10C11"/>
    <w:rsid w:val="00A11BE1"/>
    <w:rsid w:val="00A123CC"/>
    <w:rsid w:val="00A1368E"/>
    <w:rsid w:val="00A13B22"/>
    <w:rsid w:val="00A15CB6"/>
    <w:rsid w:val="00A2083B"/>
    <w:rsid w:val="00A21696"/>
    <w:rsid w:val="00A21C3C"/>
    <w:rsid w:val="00A22BC1"/>
    <w:rsid w:val="00A234A9"/>
    <w:rsid w:val="00A25A3A"/>
    <w:rsid w:val="00A25AF3"/>
    <w:rsid w:val="00A27810"/>
    <w:rsid w:val="00A27A16"/>
    <w:rsid w:val="00A30CBE"/>
    <w:rsid w:val="00A32E46"/>
    <w:rsid w:val="00A347C9"/>
    <w:rsid w:val="00A3555B"/>
    <w:rsid w:val="00A363E3"/>
    <w:rsid w:val="00A41AD0"/>
    <w:rsid w:val="00A4570C"/>
    <w:rsid w:val="00A46B5A"/>
    <w:rsid w:val="00A46D62"/>
    <w:rsid w:val="00A5003E"/>
    <w:rsid w:val="00A50076"/>
    <w:rsid w:val="00A50A0D"/>
    <w:rsid w:val="00A51D08"/>
    <w:rsid w:val="00A52D0F"/>
    <w:rsid w:val="00A54399"/>
    <w:rsid w:val="00A54CF3"/>
    <w:rsid w:val="00A552C3"/>
    <w:rsid w:val="00A567A6"/>
    <w:rsid w:val="00A602B3"/>
    <w:rsid w:val="00A60B5A"/>
    <w:rsid w:val="00A60DAA"/>
    <w:rsid w:val="00A614A7"/>
    <w:rsid w:val="00A6285D"/>
    <w:rsid w:val="00A62BA0"/>
    <w:rsid w:val="00A63194"/>
    <w:rsid w:val="00A64316"/>
    <w:rsid w:val="00A65165"/>
    <w:rsid w:val="00A66458"/>
    <w:rsid w:val="00A67BE8"/>
    <w:rsid w:val="00A70520"/>
    <w:rsid w:val="00A722B5"/>
    <w:rsid w:val="00A72427"/>
    <w:rsid w:val="00A72566"/>
    <w:rsid w:val="00A7276A"/>
    <w:rsid w:val="00A7287F"/>
    <w:rsid w:val="00A72C48"/>
    <w:rsid w:val="00A736D5"/>
    <w:rsid w:val="00A73964"/>
    <w:rsid w:val="00A75D2E"/>
    <w:rsid w:val="00A76849"/>
    <w:rsid w:val="00A77F4F"/>
    <w:rsid w:val="00A8246A"/>
    <w:rsid w:val="00A82BAD"/>
    <w:rsid w:val="00A82E19"/>
    <w:rsid w:val="00A83288"/>
    <w:rsid w:val="00A83527"/>
    <w:rsid w:val="00A839E6"/>
    <w:rsid w:val="00A83B16"/>
    <w:rsid w:val="00A844D5"/>
    <w:rsid w:val="00A84B56"/>
    <w:rsid w:val="00A84E3B"/>
    <w:rsid w:val="00A85521"/>
    <w:rsid w:val="00A86E57"/>
    <w:rsid w:val="00A86E7F"/>
    <w:rsid w:val="00A87180"/>
    <w:rsid w:val="00A87F0D"/>
    <w:rsid w:val="00A9056A"/>
    <w:rsid w:val="00A90857"/>
    <w:rsid w:val="00A912A6"/>
    <w:rsid w:val="00A92B14"/>
    <w:rsid w:val="00A94DF9"/>
    <w:rsid w:val="00A955DD"/>
    <w:rsid w:val="00A966E7"/>
    <w:rsid w:val="00A9735A"/>
    <w:rsid w:val="00A977BC"/>
    <w:rsid w:val="00AA0A7B"/>
    <w:rsid w:val="00AA0D5F"/>
    <w:rsid w:val="00AA1D04"/>
    <w:rsid w:val="00AA21F2"/>
    <w:rsid w:val="00AA2544"/>
    <w:rsid w:val="00AA33D2"/>
    <w:rsid w:val="00AA42CD"/>
    <w:rsid w:val="00AA45AB"/>
    <w:rsid w:val="00AA6FCC"/>
    <w:rsid w:val="00AA7AC1"/>
    <w:rsid w:val="00AA7EC6"/>
    <w:rsid w:val="00AB0DE4"/>
    <w:rsid w:val="00AB1CF0"/>
    <w:rsid w:val="00AB310A"/>
    <w:rsid w:val="00AB392B"/>
    <w:rsid w:val="00AB3A2F"/>
    <w:rsid w:val="00AB3BF9"/>
    <w:rsid w:val="00AB435F"/>
    <w:rsid w:val="00AB5CA3"/>
    <w:rsid w:val="00AB6321"/>
    <w:rsid w:val="00AB7460"/>
    <w:rsid w:val="00AC0F74"/>
    <w:rsid w:val="00AC1042"/>
    <w:rsid w:val="00AC7551"/>
    <w:rsid w:val="00AC7646"/>
    <w:rsid w:val="00AD050D"/>
    <w:rsid w:val="00AD0CCC"/>
    <w:rsid w:val="00AD5382"/>
    <w:rsid w:val="00AD6120"/>
    <w:rsid w:val="00AD6B28"/>
    <w:rsid w:val="00AE1EA6"/>
    <w:rsid w:val="00AE1F71"/>
    <w:rsid w:val="00AE2BC2"/>
    <w:rsid w:val="00AE3FD6"/>
    <w:rsid w:val="00AE4BD0"/>
    <w:rsid w:val="00AE683E"/>
    <w:rsid w:val="00AE76D7"/>
    <w:rsid w:val="00AE782C"/>
    <w:rsid w:val="00AE7F99"/>
    <w:rsid w:val="00AF0AAB"/>
    <w:rsid w:val="00AF0C3B"/>
    <w:rsid w:val="00AF29E2"/>
    <w:rsid w:val="00AF35AF"/>
    <w:rsid w:val="00AF35CC"/>
    <w:rsid w:val="00AF3CCB"/>
    <w:rsid w:val="00AF46C6"/>
    <w:rsid w:val="00AF4B20"/>
    <w:rsid w:val="00AF5E84"/>
    <w:rsid w:val="00AF75AB"/>
    <w:rsid w:val="00AF766E"/>
    <w:rsid w:val="00B00A23"/>
    <w:rsid w:val="00B04A9F"/>
    <w:rsid w:val="00B04ADD"/>
    <w:rsid w:val="00B04C9C"/>
    <w:rsid w:val="00B0673B"/>
    <w:rsid w:val="00B07223"/>
    <w:rsid w:val="00B101D0"/>
    <w:rsid w:val="00B11BFA"/>
    <w:rsid w:val="00B11EB9"/>
    <w:rsid w:val="00B12ED5"/>
    <w:rsid w:val="00B132C9"/>
    <w:rsid w:val="00B145FC"/>
    <w:rsid w:val="00B17F1F"/>
    <w:rsid w:val="00B209CB"/>
    <w:rsid w:val="00B20F19"/>
    <w:rsid w:val="00B21A71"/>
    <w:rsid w:val="00B2438A"/>
    <w:rsid w:val="00B24781"/>
    <w:rsid w:val="00B24AE7"/>
    <w:rsid w:val="00B24B3C"/>
    <w:rsid w:val="00B25672"/>
    <w:rsid w:val="00B27C85"/>
    <w:rsid w:val="00B32B51"/>
    <w:rsid w:val="00B34C4A"/>
    <w:rsid w:val="00B35332"/>
    <w:rsid w:val="00B35F05"/>
    <w:rsid w:val="00B36741"/>
    <w:rsid w:val="00B367BA"/>
    <w:rsid w:val="00B378AC"/>
    <w:rsid w:val="00B37D02"/>
    <w:rsid w:val="00B41E3D"/>
    <w:rsid w:val="00B45265"/>
    <w:rsid w:val="00B46A21"/>
    <w:rsid w:val="00B46C1B"/>
    <w:rsid w:val="00B471DC"/>
    <w:rsid w:val="00B479D1"/>
    <w:rsid w:val="00B50D0E"/>
    <w:rsid w:val="00B519F6"/>
    <w:rsid w:val="00B51BC0"/>
    <w:rsid w:val="00B51F05"/>
    <w:rsid w:val="00B5391A"/>
    <w:rsid w:val="00B53969"/>
    <w:rsid w:val="00B54466"/>
    <w:rsid w:val="00B547D2"/>
    <w:rsid w:val="00B54A8C"/>
    <w:rsid w:val="00B552D7"/>
    <w:rsid w:val="00B5531A"/>
    <w:rsid w:val="00B56288"/>
    <w:rsid w:val="00B57611"/>
    <w:rsid w:val="00B57D55"/>
    <w:rsid w:val="00B617DA"/>
    <w:rsid w:val="00B61E0B"/>
    <w:rsid w:val="00B62AFD"/>
    <w:rsid w:val="00B62C09"/>
    <w:rsid w:val="00B63AB5"/>
    <w:rsid w:val="00B65DB0"/>
    <w:rsid w:val="00B67452"/>
    <w:rsid w:val="00B67E3A"/>
    <w:rsid w:val="00B67EFA"/>
    <w:rsid w:val="00B706DE"/>
    <w:rsid w:val="00B70C05"/>
    <w:rsid w:val="00B72DE2"/>
    <w:rsid w:val="00B73E2D"/>
    <w:rsid w:val="00B74673"/>
    <w:rsid w:val="00B74AC3"/>
    <w:rsid w:val="00B74B71"/>
    <w:rsid w:val="00B75AE9"/>
    <w:rsid w:val="00B76509"/>
    <w:rsid w:val="00B77A34"/>
    <w:rsid w:val="00B80AE7"/>
    <w:rsid w:val="00B817D7"/>
    <w:rsid w:val="00B83003"/>
    <w:rsid w:val="00B8467D"/>
    <w:rsid w:val="00B86864"/>
    <w:rsid w:val="00B86E9B"/>
    <w:rsid w:val="00B92D95"/>
    <w:rsid w:val="00B92EE1"/>
    <w:rsid w:val="00B93E8F"/>
    <w:rsid w:val="00B94E65"/>
    <w:rsid w:val="00B9653C"/>
    <w:rsid w:val="00B96D25"/>
    <w:rsid w:val="00B97504"/>
    <w:rsid w:val="00B97FF5"/>
    <w:rsid w:val="00BA0218"/>
    <w:rsid w:val="00BA0DA5"/>
    <w:rsid w:val="00BA1A28"/>
    <w:rsid w:val="00BA2D50"/>
    <w:rsid w:val="00BA3CE7"/>
    <w:rsid w:val="00BA5083"/>
    <w:rsid w:val="00BA51C8"/>
    <w:rsid w:val="00BA5772"/>
    <w:rsid w:val="00BA57C7"/>
    <w:rsid w:val="00BA5F8F"/>
    <w:rsid w:val="00BA615B"/>
    <w:rsid w:val="00BA6D54"/>
    <w:rsid w:val="00BA77C3"/>
    <w:rsid w:val="00BB0668"/>
    <w:rsid w:val="00BB2758"/>
    <w:rsid w:val="00BB2761"/>
    <w:rsid w:val="00BB3BC1"/>
    <w:rsid w:val="00BB5D76"/>
    <w:rsid w:val="00BB7002"/>
    <w:rsid w:val="00BC0526"/>
    <w:rsid w:val="00BC1BBD"/>
    <w:rsid w:val="00BC2B4A"/>
    <w:rsid w:val="00BC342B"/>
    <w:rsid w:val="00BC4BBA"/>
    <w:rsid w:val="00BC5B4E"/>
    <w:rsid w:val="00BC648D"/>
    <w:rsid w:val="00BC742A"/>
    <w:rsid w:val="00BD00B1"/>
    <w:rsid w:val="00BD0907"/>
    <w:rsid w:val="00BD0BBC"/>
    <w:rsid w:val="00BD101F"/>
    <w:rsid w:val="00BD13CF"/>
    <w:rsid w:val="00BD50A8"/>
    <w:rsid w:val="00BD60E7"/>
    <w:rsid w:val="00BD79F8"/>
    <w:rsid w:val="00BE1087"/>
    <w:rsid w:val="00BE1531"/>
    <w:rsid w:val="00BE165A"/>
    <w:rsid w:val="00BE1866"/>
    <w:rsid w:val="00BE25EC"/>
    <w:rsid w:val="00BE3CAA"/>
    <w:rsid w:val="00BE4ED2"/>
    <w:rsid w:val="00BE577B"/>
    <w:rsid w:val="00BE5830"/>
    <w:rsid w:val="00BE6465"/>
    <w:rsid w:val="00BE77EF"/>
    <w:rsid w:val="00BF1B25"/>
    <w:rsid w:val="00BF5D77"/>
    <w:rsid w:val="00BF61F5"/>
    <w:rsid w:val="00BF7AD8"/>
    <w:rsid w:val="00C0171F"/>
    <w:rsid w:val="00C019D6"/>
    <w:rsid w:val="00C0222A"/>
    <w:rsid w:val="00C03CBB"/>
    <w:rsid w:val="00C04205"/>
    <w:rsid w:val="00C05415"/>
    <w:rsid w:val="00C06BBF"/>
    <w:rsid w:val="00C06F44"/>
    <w:rsid w:val="00C0724F"/>
    <w:rsid w:val="00C1041A"/>
    <w:rsid w:val="00C11D6A"/>
    <w:rsid w:val="00C1369B"/>
    <w:rsid w:val="00C14227"/>
    <w:rsid w:val="00C15495"/>
    <w:rsid w:val="00C154C1"/>
    <w:rsid w:val="00C154D6"/>
    <w:rsid w:val="00C15A59"/>
    <w:rsid w:val="00C16AD1"/>
    <w:rsid w:val="00C20324"/>
    <w:rsid w:val="00C204D2"/>
    <w:rsid w:val="00C20EFE"/>
    <w:rsid w:val="00C22A7A"/>
    <w:rsid w:val="00C22AAD"/>
    <w:rsid w:val="00C234C3"/>
    <w:rsid w:val="00C23DCA"/>
    <w:rsid w:val="00C25137"/>
    <w:rsid w:val="00C254BD"/>
    <w:rsid w:val="00C25E95"/>
    <w:rsid w:val="00C30227"/>
    <w:rsid w:val="00C316A2"/>
    <w:rsid w:val="00C3323F"/>
    <w:rsid w:val="00C35B13"/>
    <w:rsid w:val="00C364D0"/>
    <w:rsid w:val="00C41C8F"/>
    <w:rsid w:val="00C422E7"/>
    <w:rsid w:val="00C43FA1"/>
    <w:rsid w:val="00C450AF"/>
    <w:rsid w:val="00C457F9"/>
    <w:rsid w:val="00C458CF"/>
    <w:rsid w:val="00C472BF"/>
    <w:rsid w:val="00C472FC"/>
    <w:rsid w:val="00C5045C"/>
    <w:rsid w:val="00C50EE7"/>
    <w:rsid w:val="00C51746"/>
    <w:rsid w:val="00C51945"/>
    <w:rsid w:val="00C52F53"/>
    <w:rsid w:val="00C56184"/>
    <w:rsid w:val="00C56E1F"/>
    <w:rsid w:val="00C57CF5"/>
    <w:rsid w:val="00C606BF"/>
    <w:rsid w:val="00C6091A"/>
    <w:rsid w:val="00C60C62"/>
    <w:rsid w:val="00C611B6"/>
    <w:rsid w:val="00C61FCC"/>
    <w:rsid w:val="00C628FB"/>
    <w:rsid w:val="00C62AF8"/>
    <w:rsid w:val="00C66E12"/>
    <w:rsid w:val="00C672B7"/>
    <w:rsid w:val="00C6745F"/>
    <w:rsid w:val="00C67C6D"/>
    <w:rsid w:val="00C67EC4"/>
    <w:rsid w:val="00C7073D"/>
    <w:rsid w:val="00C71306"/>
    <w:rsid w:val="00C737E0"/>
    <w:rsid w:val="00C7393C"/>
    <w:rsid w:val="00C742DF"/>
    <w:rsid w:val="00C75213"/>
    <w:rsid w:val="00C81701"/>
    <w:rsid w:val="00C82384"/>
    <w:rsid w:val="00C82910"/>
    <w:rsid w:val="00C832A2"/>
    <w:rsid w:val="00C84801"/>
    <w:rsid w:val="00C84D84"/>
    <w:rsid w:val="00C9048B"/>
    <w:rsid w:val="00C9116A"/>
    <w:rsid w:val="00C92465"/>
    <w:rsid w:val="00C93545"/>
    <w:rsid w:val="00C9355A"/>
    <w:rsid w:val="00C93EA3"/>
    <w:rsid w:val="00C96CB9"/>
    <w:rsid w:val="00C97B9D"/>
    <w:rsid w:val="00CA1014"/>
    <w:rsid w:val="00CA3906"/>
    <w:rsid w:val="00CA5B2C"/>
    <w:rsid w:val="00CA6CE1"/>
    <w:rsid w:val="00CA6E6E"/>
    <w:rsid w:val="00CB08F5"/>
    <w:rsid w:val="00CB0BBF"/>
    <w:rsid w:val="00CB0DAC"/>
    <w:rsid w:val="00CB1330"/>
    <w:rsid w:val="00CB1408"/>
    <w:rsid w:val="00CB23C5"/>
    <w:rsid w:val="00CB321D"/>
    <w:rsid w:val="00CB45DB"/>
    <w:rsid w:val="00CB5164"/>
    <w:rsid w:val="00CB54F3"/>
    <w:rsid w:val="00CB571D"/>
    <w:rsid w:val="00CB5D6A"/>
    <w:rsid w:val="00CB7A63"/>
    <w:rsid w:val="00CC0DED"/>
    <w:rsid w:val="00CC2261"/>
    <w:rsid w:val="00CC2616"/>
    <w:rsid w:val="00CC2C71"/>
    <w:rsid w:val="00CC3BA9"/>
    <w:rsid w:val="00CC43A5"/>
    <w:rsid w:val="00CC467D"/>
    <w:rsid w:val="00CC51A3"/>
    <w:rsid w:val="00CC6098"/>
    <w:rsid w:val="00CC660F"/>
    <w:rsid w:val="00CC6C03"/>
    <w:rsid w:val="00CC7B0A"/>
    <w:rsid w:val="00CD0AD5"/>
    <w:rsid w:val="00CD326A"/>
    <w:rsid w:val="00CD3DF8"/>
    <w:rsid w:val="00CD3E9A"/>
    <w:rsid w:val="00CD3F40"/>
    <w:rsid w:val="00CD435A"/>
    <w:rsid w:val="00CD50B7"/>
    <w:rsid w:val="00CD62E0"/>
    <w:rsid w:val="00CD727F"/>
    <w:rsid w:val="00CD77E5"/>
    <w:rsid w:val="00CE10E9"/>
    <w:rsid w:val="00CE17C1"/>
    <w:rsid w:val="00CE4B91"/>
    <w:rsid w:val="00CE5ED7"/>
    <w:rsid w:val="00CF06EB"/>
    <w:rsid w:val="00CF1D1B"/>
    <w:rsid w:val="00CF26D7"/>
    <w:rsid w:val="00CF4AAA"/>
    <w:rsid w:val="00CF4C59"/>
    <w:rsid w:val="00D00727"/>
    <w:rsid w:val="00D00981"/>
    <w:rsid w:val="00D03EB8"/>
    <w:rsid w:val="00D0423C"/>
    <w:rsid w:val="00D05021"/>
    <w:rsid w:val="00D05491"/>
    <w:rsid w:val="00D06F8A"/>
    <w:rsid w:val="00D070E7"/>
    <w:rsid w:val="00D076A8"/>
    <w:rsid w:val="00D07B9C"/>
    <w:rsid w:val="00D07E80"/>
    <w:rsid w:val="00D12AE0"/>
    <w:rsid w:val="00D134A0"/>
    <w:rsid w:val="00D1470C"/>
    <w:rsid w:val="00D15BD7"/>
    <w:rsid w:val="00D16189"/>
    <w:rsid w:val="00D17657"/>
    <w:rsid w:val="00D17948"/>
    <w:rsid w:val="00D17A71"/>
    <w:rsid w:val="00D20294"/>
    <w:rsid w:val="00D20E52"/>
    <w:rsid w:val="00D215FB"/>
    <w:rsid w:val="00D23426"/>
    <w:rsid w:val="00D24D06"/>
    <w:rsid w:val="00D30BCC"/>
    <w:rsid w:val="00D32936"/>
    <w:rsid w:val="00D32AAA"/>
    <w:rsid w:val="00D32C8F"/>
    <w:rsid w:val="00D3324C"/>
    <w:rsid w:val="00D33A6E"/>
    <w:rsid w:val="00D33EF3"/>
    <w:rsid w:val="00D3585F"/>
    <w:rsid w:val="00D361FE"/>
    <w:rsid w:val="00D362E1"/>
    <w:rsid w:val="00D41472"/>
    <w:rsid w:val="00D4248C"/>
    <w:rsid w:val="00D42E2E"/>
    <w:rsid w:val="00D44919"/>
    <w:rsid w:val="00D452BC"/>
    <w:rsid w:val="00D45847"/>
    <w:rsid w:val="00D46B81"/>
    <w:rsid w:val="00D502FE"/>
    <w:rsid w:val="00D505B3"/>
    <w:rsid w:val="00D52DAF"/>
    <w:rsid w:val="00D5579D"/>
    <w:rsid w:val="00D559B4"/>
    <w:rsid w:val="00D5689A"/>
    <w:rsid w:val="00D60A49"/>
    <w:rsid w:val="00D61CBB"/>
    <w:rsid w:val="00D63665"/>
    <w:rsid w:val="00D645B3"/>
    <w:rsid w:val="00D64A8A"/>
    <w:rsid w:val="00D651A1"/>
    <w:rsid w:val="00D668B6"/>
    <w:rsid w:val="00D66EBF"/>
    <w:rsid w:val="00D70B7B"/>
    <w:rsid w:val="00D70D3E"/>
    <w:rsid w:val="00D71CF5"/>
    <w:rsid w:val="00D74456"/>
    <w:rsid w:val="00D76BBA"/>
    <w:rsid w:val="00D76BCC"/>
    <w:rsid w:val="00D77BA9"/>
    <w:rsid w:val="00D77CF2"/>
    <w:rsid w:val="00D8031B"/>
    <w:rsid w:val="00D816F4"/>
    <w:rsid w:val="00D81C57"/>
    <w:rsid w:val="00D829EE"/>
    <w:rsid w:val="00D83C29"/>
    <w:rsid w:val="00D84DBA"/>
    <w:rsid w:val="00D8744A"/>
    <w:rsid w:val="00D87C14"/>
    <w:rsid w:val="00D90023"/>
    <w:rsid w:val="00D9026B"/>
    <w:rsid w:val="00D90EE5"/>
    <w:rsid w:val="00D91943"/>
    <w:rsid w:val="00D92878"/>
    <w:rsid w:val="00D928FB"/>
    <w:rsid w:val="00D93D2F"/>
    <w:rsid w:val="00D94391"/>
    <w:rsid w:val="00D94406"/>
    <w:rsid w:val="00D947E5"/>
    <w:rsid w:val="00D96206"/>
    <w:rsid w:val="00D96C72"/>
    <w:rsid w:val="00D96FB9"/>
    <w:rsid w:val="00DA05AB"/>
    <w:rsid w:val="00DA0BCD"/>
    <w:rsid w:val="00DA6CA3"/>
    <w:rsid w:val="00DA73A4"/>
    <w:rsid w:val="00DB0D92"/>
    <w:rsid w:val="00DB30DC"/>
    <w:rsid w:val="00DB363D"/>
    <w:rsid w:val="00DB3BDB"/>
    <w:rsid w:val="00DB472F"/>
    <w:rsid w:val="00DB578B"/>
    <w:rsid w:val="00DB6523"/>
    <w:rsid w:val="00DB6E3B"/>
    <w:rsid w:val="00DB7AAF"/>
    <w:rsid w:val="00DC0D1A"/>
    <w:rsid w:val="00DC3668"/>
    <w:rsid w:val="00DC37CD"/>
    <w:rsid w:val="00DC4A9C"/>
    <w:rsid w:val="00DC4C7A"/>
    <w:rsid w:val="00DC6160"/>
    <w:rsid w:val="00DC73C0"/>
    <w:rsid w:val="00DC7981"/>
    <w:rsid w:val="00DD0ADD"/>
    <w:rsid w:val="00DD0CAC"/>
    <w:rsid w:val="00DD2C74"/>
    <w:rsid w:val="00DD33C0"/>
    <w:rsid w:val="00DD551A"/>
    <w:rsid w:val="00DE08C3"/>
    <w:rsid w:val="00DE1707"/>
    <w:rsid w:val="00DE3B69"/>
    <w:rsid w:val="00DE4110"/>
    <w:rsid w:val="00DE451F"/>
    <w:rsid w:val="00DE4AC5"/>
    <w:rsid w:val="00DE4CD4"/>
    <w:rsid w:val="00DE65B5"/>
    <w:rsid w:val="00DE7F21"/>
    <w:rsid w:val="00DF0702"/>
    <w:rsid w:val="00DF28B9"/>
    <w:rsid w:val="00DF2E93"/>
    <w:rsid w:val="00DF4DF7"/>
    <w:rsid w:val="00DF4FA5"/>
    <w:rsid w:val="00DF58ED"/>
    <w:rsid w:val="00DF6147"/>
    <w:rsid w:val="00DF73A5"/>
    <w:rsid w:val="00DF75EC"/>
    <w:rsid w:val="00E00199"/>
    <w:rsid w:val="00E0095D"/>
    <w:rsid w:val="00E01FE1"/>
    <w:rsid w:val="00E02AF0"/>
    <w:rsid w:val="00E0351F"/>
    <w:rsid w:val="00E0366E"/>
    <w:rsid w:val="00E04928"/>
    <w:rsid w:val="00E053EA"/>
    <w:rsid w:val="00E05AD6"/>
    <w:rsid w:val="00E06980"/>
    <w:rsid w:val="00E0747C"/>
    <w:rsid w:val="00E07B4C"/>
    <w:rsid w:val="00E1042D"/>
    <w:rsid w:val="00E10A12"/>
    <w:rsid w:val="00E119F2"/>
    <w:rsid w:val="00E120D4"/>
    <w:rsid w:val="00E158CC"/>
    <w:rsid w:val="00E15F88"/>
    <w:rsid w:val="00E168C6"/>
    <w:rsid w:val="00E1787E"/>
    <w:rsid w:val="00E17C1C"/>
    <w:rsid w:val="00E17D90"/>
    <w:rsid w:val="00E20A1C"/>
    <w:rsid w:val="00E20AE8"/>
    <w:rsid w:val="00E23E3D"/>
    <w:rsid w:val="00E23EC0"/>
    <w:rsid w:val="00E24761"/>
    <w:rsid w:val="00E24BB8"/>
    <w:rsid w:val="00E25424"/>
    <w:rsid w:val="00E2660B"/>
    <w:rsid w:val="00E2696A"/>
    <w:rsid w:val="00E27974"/>
    <w:rsid w:val="00E30EE1"/>
    <w:rsid w:val="00E33780"/>
    <w:rsid w:val="00E352AC"/>
    <w:rsid w:val="00E35930"/>
    <w:rsid w:val="00E37F94"/>
    <w:rsid w:val="00E4224C"/>
    <w:rsid w:val="00E429B8"/>
    <w:rsid w:val="00E4464D"/>
    <w:rsid w:val="00E465BF"/>
    <w:rsid w:val="00E4731A"/>
    <w:rsid w:val="00E528C8"/>
    <w:rsid w:val="00E55371"/>
    <w:rsid w:val="00E5575A"/>
    <w:rsid w:val="00E56208"/>
    <w:rsid w:val="00E575B3"/>
    <w:rsid w:val="00E5782C"/>
    <w:rsid w:val="00E57EC8"/>
    <w:rsid w:val="00E61044"/>
    <w:rsid w:val="00E61AEF"/>
    <w:rsid w:val="00E61B23"/>
    <w:rsid w:val="00E6288B"/>
    <w:rsid w:val="00E636D7"/>
    <w:rsid w:val="00E6380B"/>
    <w:rsid w:val="00E65AE2"/>
    <w:rsid w:val="00E66AD7"/>
    <w:rsid w:val="00E704B9"/>
    <w:rsid w:val="00E707B6"/>
    <w:rsid w:val="00E70D9B"/>
    <w:rsid w:val="00E70ED4"/>
    <w:rsid w:val="00E73AC4"/>
    <w:rsid w:val="00E7485C"/>
    <w:rsid w:val="00E76711"/>
    <w:rsid w:val="00E84D26"/>
    <w:rsid w:val="00E84D2C"/>
    <w:rsid w:val="00E85057"/>
    <w:rsid w:val="00E85CF7"/>
    <w:rsid w:val="00E87667"/>
    <w:rsid w:val="00E90D65"/>
    <w:rsid w:val="00E91B0F"/>
    <w:rsid w:val="00E92466"/>
    <w:rsid w:val="00E92D06"/>
    <w:rsid w:val="00E92FC9"/>
    <w:rsid w:val="00E93E82"/>
    <w:rsid w:val="00E962CD"/>
    <w:rsid w:val="00E963FE"/>
    <w:rsid w:val="00E9764C"/>
    <w:rsid w:val="00EA0A2E"/>
    <w:rsid w:val="00EA136B"/>
    <w:rsid w:val="00EA1A2C"/>
    <w:rsid w:val="00EA27C3"/>
    <w:rsid w:val="00EA27F8"/>
    <w:rsid w:val="00EA4E45"/>
    <w:rsid w:val="00EA70B0"/>
    <w:rsid w:val="00EA78DC"/>
    <w:rsid w:val="00EB0FD1"/>
    <w:rsid w:val="00EB4AA9"/>
    <w:rsid w:val="00EB5CF0"/>
    <w:rsid w:val="00EB6AF9"/>
    <w:rsid w:val="00EB711F"/>
    <w:rsid w:val="00EC003F"/>
    <w:rsid w:val="00EC0BF9"/>
    <w:rsid w:val="00EC0C81"/>
    <w:rsid w:val="00EC19C6"/>
    <w:rsid w:val="00EC22D9"/>
    <w:rsid w:val="00EC2418"/>
    <w:rsid w:val="00EC2B6E"/>
    <w:rsid w:val="00EC343D"/>
    <w:rsid w:val="00EC40D4"/>
    <w:rsid w:val="00EC4CDF"/>
    <w:rsid w:val="00EC5129"/>
    <w:rsid w:val="00EC5A0B"/>
    <w:rsid w:val="00EC5FFC"/>
    <w:rsid w:val="00EC7039"/>
    <w:rsid w:val="00EC7A60"/>
    <w:rsid w:val="00EC7FC7"/>
    <w:rsid w:val="00ED0785"/>
    <w:rsid w:val="00ED08C0"/>
    <w:rsid w:val="00ED0AD3"/>
    <w:rsid w:val="00ED2064"/>
    <w:rsid w:val="00ED64A8"/>
    <w:rsid w:val="00ED6DE6"/>
    <w:rsid w:val="00ED7196"/>
    <w:rsid w:val="00ED7365"/>
    <w:rsid w:val="00ED7E63"/>
    <w:rsid w:val="00EE0307"/>
    <w:rsid w:val="00EE1611"/>
    <w:rsid w:val="00EE1ED3"/>
    <w:rsid w:val="00EE2698"/>
    <w:rsid w:val="00EE38B1"/>
    <w:rsid w:val="00EE5404"/>
    <w:rsid w:val="00EE5770"/>
    <w:rsid w:val="00EE5F04"/>
    <w:rsid w:val="00EE74AA"/>
    <w:rsid w:val="00EE7C01"/>
    <w:rsid w:val="00EF0C3E"/>
    <w:rsid w:val="00EF201C"/>
    <w:rsid w:val="00EF2543"/>
    <w:rsid w:val="00EF524D"/>
    <w:rsid w:val="00EF6539"/>
    <w:rsid w:val="00F0004E"/>
    <w:rsid w:val="00F0082A"/>
    <w:rsid w:val="00F00D72"/>
    <w:rsid w:val="00F03453"/>
    <w:rsid w:val="00F04295"/>
    <w:rsid w:val="00F04D34"/>
    <w:rsid w:val="00F14048"/>
    <w:rsid w:val="00F177FB"/>
    <w:rsid w:val="00F1790A"/>
    <w:rsid w:val="00F17D2B"/>
    <w:rsid w:val="00F20A89"/>
    <w:rsid w:val="00F21001"/>
    <w:rsid w:val="00F21AE0"/>
    <w:rsid w:val="00F224CF"/>
    <w:rsid w:val="00F2276B"/>
    <w:rsid w:val="00F23311"/>
    <w:rsid w:val="00F237EC"/>
    <w:rsid w:val="00F2548C"/>
    <w:rsid w:val="00F25546"/>
    <w:rsid w:val="00F25625"/>
    <w:rsid w:val="00F26F17"/>
    <w:rsid w:val="00F275E3"/>
    <w:rsid w:val="00F3071D"/>
    <w:rsid w:val="00F3095E"/>
    <w:rsid w:val="00F30FE4"/>
    <w:rsid w:val="00F343CF"/>
    <w:rsid w:val="00F34AB0"/>
    <w:rsid w:val="00F34F9E"/>
    <w:rsid w:val="00F34FF0"/>
    <w:rsid w:val="00F37815"/>
    <w:rsid w:val="00F4093E"/>
    <w:rsid w:val="00F40F6F"/>
    <w:rsid w:val="00F44BC2"/>
    <w:rsid w:val="00F451A2"/>
    <w:rsid w:val="00F47340"/>
    <w:rsid w:val="00F477AD"/>
    <w:rsid w:val="00F506F1"/>
    <w:rsid w:val="00F50958"/>
    <w:rsid w:val="00F52BDB"/>
    <w:rsid w:val="00F532DF"/>
    <w:rsid w:val="00F533F7"/>
    <w:rsid w:val="00F53BB7"/>
    <w:rsid w:val="00F53C2E"/>
    <w:rsid w:val="00F54829"/>
    <w:rsid w:val="00F56D7B"/>
    <w:rsid w:val="00F56FC8"/>
    <w:rsid w:val="00F57046"/>
    <w:rsid w:val="00F62391"/>
    <w:rsid w:val="00F631C3"/>
    <w:rsid w:val="00F64DDE"/>
    <w:rsid w:val="00F652CF"/>
    <w:rsid w:val="00F65F8B"/>
    <w:rsid w:val="00F66F6B"/>
    <w:rsid w:val="00F6721E"/>
    <w:rsid w:val="00F67651"/>
    <w:rsid w:val="00F70F0F"/>
    <w:rsid w:val="00F719EA"/>
    <w:rsid w:val="00F72083"/>
    <w:rsid w:val="00F720F6"/>
    <w:rsid w:val="00F72794"/>
    <w:rsid w:val="00F72A2A"/>
    <w:rsid w:val="00F73240"/>
    <w:rsid w:val="00F73C63"/>
    <w:rsid w:val="00F74B80"/>
    <w:rsid w:val="00F74BCC"/>
    <w:rsid w:val="00F76142"/>
    <w:rsid w:val="00F76443"/>
    <w:rsid w:val="00F764A4"/>
    <w:rsid w:val="00F767A3"/>
    <w:rsid w:val="00F76ED5"/>
    <w:rsid w:val="00F80117"/>
    <w:rsid w:val="00F8044F"/>
    <w:rsid w:val="00F81B0B"/>
    <w:rsid w:val="00F83124"/>
    <w:rsid w:val="00F840B4"/>
    <w:rsid w:val="00F86789"/>
    <w:rsid w:val="00F8728D"/>
    <w:rsid w:val="00F90102"/>
    <w:rsid w:val="00F91BC1"/>
    <w:rsid w:val="00F91C1D"/>
    <w:rsid w:val="00F91F44"/>
    <w:rsid w:val="00F93A35"/>
    <w:rsid w:val="00F9511F"/>
    <w:rsid w:val="00F96006"/>
    <w:rsid w:val="00F969AB"/>
    <w:rsid w:val="00F9710B"/>
    <w:rsid w:val="00F97F21"/>
    <w:rsid w:val="00FA02EE"/>
    <w:rsid w:val="00FA05E5"/>
    <w:rsid w:val="00FA174F"/>
    <w:rsid w:val="00FA2638"/>
    <w:rsid w:val="00FA3AEA"/>
    <w:rsid w:val="00FA3C75"/>
    <w:rsid w:val="00FA3DB4"/>
    <w:rsid w:val="00FA402F"/>
    <w:rsid w:val="00FA4284"/>
    <w:rsid w:val="00FA468C"/>
    <w:rsid w:val="00FA6278"/>
    <w:rsid w:val="00FA698A"/>
    <w:rsid w:val="00FA6EFE"/>
    <w:rsid w:val="00FA7234"/>
    <w:rsid w:val="00FA72ED"/>
    <w:rsid w:val="00FA7861"/>
    <w:rsid w:val="00FA7EF3"/>
    <w:rsid w:val="00FB0A5F"/>
    <w:rsid w:val="00FB18DB"/>
    <w:rsid w:val="00FB2988"/>
    <w:rsid w:val="00FB3D75"/>
    <w:rsid w:val="00FB49AF"/>
    <w:rsid w:val="00FB526B"/>
    <w:rsid w:val="00FB5867"/>
    <w:rsid w:val="00FC0C01"/>
    <w:rsid w:val="00FC0C59"/>
    <w:rsid w:val="00FC3142"/>
    <w:rsid w:val="00FC42D9"/>
    <w:rsid w:val="00FC6FF2"/>
    <w:rsid w:val="00FC748B"/>
    <w:rsid w:val="00FC7700"/>
    <w:rsid w:val="00FD08D1"/>
    <w:rsid w:val="00FD0D1C"/>
    <w:rsid w:val="00FD2444"/>
    <w:rsid w:val="00FD2E44"/>
    <w:rsid w:val="00FD2FF6"/>
    <w:rsid w:val="00FD3AB4"/>
    <w:rsid w:val="00FD3D9F"/>
    <w:rsid w:val="00FD4406"/>
    <w:rsid w:val="00FD45DC"/>
    <w:rsid w:val="00FD54BE"/>
    <w:rsid w:val="00FD573D"/>
    <w:rsid w:val="00FD5C67"/>
    <w:rsid w:val="00FE010C"/>
    <w:rsid w:val="00FE03B9"/>
    <w:rsid w:val="00FE061D"/>
    <w:rsid w:val="00FE0779"/>
    <w:rsid w:val="00FE1A36"/>
    <w:rsid w:val="00FE1F24"/>
    <w:rsid w:val="00FE3A45"/>
    <w:rsid w:val="00FE4A23"/>
    <w:rsid w:val="00FE614B"/>
    <w:rsid w:val="00FE7D55"/>
    <w:rsid w:val="00FF2C9B"/>
    <w:rsid w:val="00FF2D44"/>
    <w:rsid w:val="00FF45BF"/>
    <w:rsid w:val="00FF6B32"/>
    <w:rsid w:val="00FF792E"/>
    <w:rsid w:val="010E46F9"/>
    <w:rsid w:val="01700345"/>
    <w:rsid w:val="01A311E8"/>
    <w:rsid w:val="01B90DFF"/>
    <w:rsid w:val="01ED8659"/>
    <w:rsid w:val="0229BE0F"/>
    <w:rsid w:val="02522EAB"/>
    <w:rsid w:val="027F8CF5"/>
    <w:rsid w:val="030631D2"/>
    <w:rsid w:val="03752E17"/>
    <w:rsid w:val="037D57E8"/>
    <w:rsid w:val="03C48E2F"/>
    <w:rsid w:val="03DA126C"/>
    <w:rsid w:val="04408E3D"/>
    <w:rsid w:val="050F07F9"/>
    <w:rsid w:val="054BA27C"/>
    <w:rsid w:val="05783CEB"/>
    <w:rsid w:val="05A8AFC7"/>
    <w:rsid w:val="05CC57E0"/>
    <w:rsid w:val="06AFD491"/>
    <w:rsid w:val="06B2930F"/>
    <w:rsid w:val="06C543CB"/>
    <w:rsid w:val="06D1EF0B"/>
    <w:rsid w:val="07850E49"/>
    <w:rsid w:val="0787110E"/>
    <w:rsid w:val="07983397"/>
    <w:rsid w:val="08138448"/>
    <w:rsid w:val="08382DB1"/>
    <w:rsid w:val="097E52B1"/>
    <w:rsid w:val="098FD3E1"/>
    <w:rsid w:val="09E3EE4C"/>
    <w:rsid w:val="0A043B03"/>
    <w:rsid w:val="0A0BA447"/>
    <w:rsid w:val="0A0C56CA"/>
    <w:rsid w:val="0A2EC619"/>
    <w:rsid w:val="0A34FDA5"/>
    <w:rsid w:val="0AE1B4C8"/>
    <w:rsid w:val="0AECDD03"/>
    <w:rsid w:val="0B83B1E5"/>
    <w:rsid w:val="0B97E838"/>
    <w:rsid w:val="0BDD94FF"/>
    <w:rsid w:val="0C0B086D"/>
    <w:rsid w:val="0C1272D2"/>
    <w:rsid w:val="0C16729B"/>
    <w:rsid w:val="0C567C96"/>
    <w:rsid w:val="0D38856F"/>
    <w:rsid w:val="0DCA14D2"/>
    <w:rsid w:val="0E299442"/>
    <w:rsid w:val="0F0B01F4"/>
    <w:rsid w:val="0F1535C1"/>
    <w:rsid w:val="0FFB7DA0"/>
    <w:rsid w:val="10AF1B04"/>
    <w:rsid w:val="10DE7990"/>
    <w:rsid w:val="10E9E3BE"/>
    <w:rsid w:val="110BCB6F"/>
    <w:rsid w:val="11514987"/>
    <w:rsid w:val="116F5465"/>
    <w:rsid w:val="11903DC1"/>
    <w:rsid w:val="123FC991"/>
    <w:rsid w:val="12CAE96A"/>
    <w:rsid w:val="12D3FA81"/>
    <w:rsid w:val="1329B144"/>
    <w:rsid w:val="13BAB42B"/>
    <w:rsid w:val="13C09250"/>
    <w:rsid w:val="13F3AF3C"/>
    <w:rsid w:val="13FFC54C"/>
    <w:rsid w:val="14009D1B"/>
    <w:rsid w:val="1459067D"/>
    <w:rsid w:val="14AD36F6"/>
    <w:rsid w:val="14B11033"/>
    <w:rsid w:val="1501924A"/>
    <w:rsid w:val="1524CDE5"/>
    <w:rsid w:val="152FE976"/>
    <w:rsid w:val="1585C46C"/>
    <w:rsid w:val="15FEE139"/>
    <w:rsid w:val="15FFB275"/>
    <w:rsid w:val="163C9B9B"/>
    <w:rsid w:val="16B8B7E8"/>
    <w:rsid w:val="17BA5587"/>
    <w:rsid w:val="17C64AAD"/>
    <w:rsid w:val="17CF2A88"/>
    <w:rsid w:val="18168966"/>
    <w:rsid w:val="1A2AC567"/>
    <w:rsid w:val="1AB64BD2"/>
    <w:rsid w:val="1AB8FB7C"/>
    <w:rsid w:val="1B3F37A0"/>
    <w:rsid w:val="1B6828AE"/>
    <w:rsid w:val="1B829604"/>
    <w:rsid w:val="1C6A7FE9"/>
    <w:rsid w:val="1C9787F6"/>
    <w:rsid w:val="1CB45E24"/>
    <w:rsid w:val="1CDE602B"/>
    <w:rsid w:val="1CE58FD5"/>
    <w:rsid w:val="1CEF374E"/>
    <w:rsid w:val="1D4D0133"/>
    <w:rsid w:val="1D84199D"/>
    <w:rsid w:val="1D904324"/>
    <w:rsid w:val="1DDE1A83"/>
    <w:rsid w:val="1E534834"/>
    <w:rsid w:val="1E59344F"/>
    <w:rsid w:val="1E999066"/>
    <w:rsid w:val="1FA220AB"/>
    <w:rsid w:val="1FA8B708"/>
    <w:rsid w:val="2018C7EA"/>
    <w:rsid w:val="205E5E48"/>
    <w:rsid w:val="207E8880"/>
    <w:rsid w:val="211F91E0"/>
    <w:rsid w:val="2147E168"/>
    <w:rsid w:val="216AB125"/>
    <w:rsid w:val="21CF37F0"/>
    <w:rsid w:val="222E3103"/>
    <w:rsid w:val="2298893D"/>
    <w:rsid w:val="22E5A879"/>
    <w:rsid w:val="22F63CD5"/>
    <w:rsid w:val="232B9D15"/>
    <w:rsid w:val="2388F9DC"/>
    <w:rsid w:val="2395FF0A"/>
    <w:rsid w:val="23E58673"/>
    <w:rsid w:val="23E58677"/>
    <w:rsid w:val="240FAE30"/>
    <w:rsid w:val="24556CAE"/>
    <w:rsid w:val="247BD755"/>
    <w:rsid w:val="24B45665"/>
    <w:rsid w:val="25902D56"/>
    <w:rsid w:val="25AB7E91"/>
    <w:rsid w:val="261CB37C"/>
    <w:rsid w:val="261DCC2F"/>
    <w:rsid w:val="263AFF00"/>
    <w:rsid w:val="267535A5"/>
    <w:rsid w:val="26A25026"/>
    <w:rsid w:val="26ED97E3"/>
    <w:rsid w:val="26F02012"/>
    <w:rsid w:val="275E0E35"/>
    <w:rsid w:val="2833C2C6"/>
    <w:rsid w:val="283E623E"/>
    <w:rsid w:val="294B0988"/>
    <w:rsid w:val="2951F8F7"/>
    <w:rsid w:val="2A41DB65"/>
    <w:rsid w:val="2A7D91FC"/>
    <w:rsid w:val="2BB09F7C"/>
    <w:rsid w:val="2C8625F7"/>
    <w:rsid w:val="2C98214E"/>
    <w:rsid w:val="2D48A1BA"/>
    <w:rsid w:val="2E510253"/>
    <w:rsid w:val="2E66EF16"/>
    <w:rsid w:val="2E702CD5"/>
    <w:rsid w:val="2F3E783C"/>
    <w:rsid w:val="303B41E7"/>
    <w:rsid w:val="30A12AF1"/>
    <w:rsid w:val="311DF899"/>
    <w:rsid w:val="31A0C7D3"/>
    <w:rsid w:val="31A13CE4"/>
    <w:rsid w:val="31C7250E"/>
    <w:rsid w:val="31DBCC49"/>
    <w:rsid w:val="31F0C5E8"/>
    <w:rsid w:val="32A05E3A"/>
    <w:rsid w:val="32BA1FDA"/>
    <w:rsid w:val="32E332B5"/>
    <w:rsid w:val="33838CFB"/>
    <w:rsid w:val="33D690A0"/>
    <w:rsid w:val="347D5AAB"/>
    <w:rsid w:val="34C298EE"/>
    <w:rsid w:val="34DCBBD7"/>
    <w:rsid w:val="34F39C36"/>
    <w:rsid w:val="35482C70"/>
    <w:rsid w:val="35D7FEFC"/>
    <w:rsid w:val="36A6AB53"/>
    <w:rsid w:val="36BB27D6"/>
    <w:rsid w:val="377431FF"/>
    <w:rsid w:val="377A1A8E"/>
    <w:rsid w:val="38106C54"/>
    <w:rsid w:val="3814ECBC"/>
    <w:rsid w:val="3827C4DC"/>
    <w:rsid w:val="38ECFA0A"/>
    <w:rsid w:val="3950ADA4"/>
    <w:rsid w:val="39B8425F"/>
    <w:rsid w:val="39F88921"/>
    <w:rsid w:val="3AAF85F8"/>
    <w:rsid w:val="3B595C08"/>
    <w:rsid w:val="3B8562CD"/>
    <w:rsid w:val="3B92C1D5"/>
    <w:rsid w:val="3C54C489"/>
    <w:rsid w:val="3D256990"/>
    <w:rsid w:val="3D3FFE07"/>
    <w:rsid w:val="3D7899BC"/>
    <w:rsid w:val="3DC13AE5"/>
    <w:rsid w:val="3DDBB49D"/>
    <w:rsid w:val="3E6E5D5D"/>
    <w:rsid w:val="3F225388"/>
    <w:rsid w:val="3F324C44"/>
    <w:rsid w:val="3FB0662F"/>
    <w:rsid w:val="3FFFE351"/>
    <w:rsid w:val="407306D7"/>
    <w:rsid w:val="40D12FC0"/>
    <w:rsid w:val="412F9625"/>
    <w:rsid w:val="413A49B9"/>
    <w:rsid w:val="41E34514"/>
    <w:rsid w:val="4237A2D2"/>
    <w:rsid w:val="42D93316"/>
    <w:rsid w:val="42FB1869"/>
    <w:rsid w:val="43109F60"/>
    <w:rsid w:val="431337A2"/>
    <w:rsid w:val="432D1544"/>
    <w:rsid w:val="4433D3D6"/>
    <w:rsid w:val="4435E8CE"/>
    <w:rsid w:val="44446ADE"/>
    <w:rsid w:val="44493F3D"/>
    <w:rsid w:val="44DFCF26"/>
    <w:rsid w:val="451AE5D6"/>
    <w:rsid w:val="45792B78"/>
    <w:rsid w:val="45E94FA6"/>
    <w:rsid w:val="45F74CB8"/>
    <w:rsid w:val="462FD1B8"/>
    <w:rsid w:val="4690124B"/>
    <w:rsid w:val="46D7523B"/>
    <w:rsid w:val="473281C5"/>
    <w:rsid w:val="47A06C2B"/>
    <w:rsid w:val="48554B24"/>
    <w:rsid w:val="48C844E9"/>
    <w:rsid w:val="48E1162F"/>
    <w:rsid w:val="48EEFCE8"/>
    <w:rsid w:val="4954D023"/>
    <w:rsid w:val="495BC3A2"/>
    <w:rsid w:val="49F66F88"/>
    <w:rsid w:val="4A33B81F"/>
    <w:rsid w:val="4A5C5A95"/>
    <w:rsid w:val="4A781206"/>
    <w:rsid w:val="4AD4D8ED"/>
    <w:rsid w:val="4AF0A084"/>
    <w:rsid w:val="4B680011"/>
    <w:rsid w:val="4B9C5E50"/>
    <w:rsid w:val="4BED2A0D"/>
    <w:rsid w:val="4BF3A302"/>
    <w:rsid w:val="4CBADE3F"/>
    <w:rsid w:val="4CCF06E6"/>
    <w:rsid w:val="4D52B7BC"/>
    <w:rsid w:val="4D673D9C"/>
    <w:rsid w:val="4D6FB7E5"/>
    <w:rsid w:val="4D769A64"/>
    <w:rsid w:val="4D9963BF"/>
    <w:rsid w:val="4DE85C76"/>
    <w:rsid w:val="4E026864"/>
    <w:rsid w:val="4E20BA47"/>
    <w:rsid w:val="4E485C29"/>
    <w:rsid w:val="4E4CB10D"/>
    <w:rsid w:val="4E93A03D"/>
    <w:rsid w:val="4EE613C6"/>
    <w:rsid w:val="4EE64FE3"/>
    <w:rsid w:val="50078D09"/>
    <w:rsid w:val="500C046C"/>
    <w:rsid w:val="5019FC46"/>
    <w:rsid w:val="501C39E9"/>
    <w:rsid w:val="5026527E"/>
    <w:rsid w:val="507205BC"/>
    <w:rsid w:val="50B0E995"/>
    <w:rsid w:val="51148678"/>
    <w:rsid w:val="51585B09"/>
    <w:rsid w:val="51A5D208"/>
    <w:rsid w:val="51CE9675"/>
    <w:rsid w:val="51E7AEBF"/>
    <w:rsid w:val="522BC523"/>
    <w:rsid w:val="526F4E86"/>
    <w:rsid w:val="52B2EF2E"/>
    <w:rsid w:val="5396202E"/>
    <w:rsid w:val="53B1E3AF"/>
    <w:rsid w:val="53E58C8A"/>
    <w:rsid w:val="546B7E59"/>
    <w:rsid w:val="547EA6B9"/>
    <w:rsid w:val="54B16446"/>
    <w:rsid w:val="558139A0"/>
    <w:rsid w:val="55D7D1E2"/>
    <w:rsid w:val="5634693B"/>
    <w:rsid w:val="56591E0B"/>
    <w:rsid w:val="565E17F8"/>
    <w:rsid w:val="566C8E89"/>
    <w:rsid w:val="56E38A5E"/>
    <w:rsid w:val="5756CD52"/>
    <w:rsid w:val="5772B1C8"/>
    <w:rsid w:val="58447EBC"/>
    <w:rsid w:val="59340E62"/>
    <w:rsid w:val="593A9FC5"/>
    <w:rsid w:val="5959D7C3"/>
    <w:rsid w:val="5AAC0786"/>
    <w:rsid w:val="5AF3FD6A"/>
    <w:rsid w:val="5B36A8E0"/>
    <w:rsid w:val="5BE0B686"/>
    <w:rsid w:val="5BFA8ECB"/>
    <w:rsid w:val="5CA9E67E"/>
    <w:rsid w:val="5CCD597C"/>
    <w:rsid w:val="5D62713E"/>
    <w:rsid w:val="5D7CE242"/>
    <w:rsid w:val="5D87EFB5"/>
    <w:rsid w:val="5DDD43C1"/>
    <w:rsid w:val="5EA81C01"/>
    <w:rsid w:val="5ED91AD6"/>
    <w:rsid w:val="5EF5C6EB"/>
    <w:rsid w:val="5FED5B39"/>
    <w:rsid w:val="60512CDA"/>
    <w:rsid w:val="6148A3A9"/>
    <w:rsid w:val="61892B9A"/>
    <w:rsid w:val="61BE37B7"/>
    <w:rsid w:val="61F89E9D"/>
    <w:rsid w:val="61F9A200"/>
    <w:rsid w:val="6291349F"/>
    <w:rsid w:val="62ADD2E6"/>
    <w:rsid w:val="62C59B5E"/>
    <w:rsid w:val="62CD2278"/>
    <w:rsid w:val="6397D37F"/>
    <w:rsid w:val="644B9FA5"/>
    <w:rsid w:val="656A4A86"/>
    <w:rsid w:val="656C6F1A"/>
    <w:rsid w:val="6650707E"/>
    <w:rsid w:val="66DE944C"/>
    <w:rsid w:val="67E00F2C"/>
    <w:rsid w:val="6810434F"/>
    <w:rsid w:val="6877E4D5"/>
    <w:rsid w:val="6903CF16"/>
    <w:rsid w:val="693B6162"/>
    <w:rsid w:val="694969D7"/>
    <w:rsid w:val="69FF07DF"/>
    <w:rsid w:val="6A0573DB"/>
    <w:rsid w:val="6AAA5739"/>
    <w:rsid w:val="6B23BBD3"/>
    <w:rsid w:val="6BB6F593"/>
    <w:rsid w:val="6BDE70F4"/>
    <w:rsid w:val="6C1907E9"/>
    <w:rsid w:val="6C1C9E48"/>
    <w:rsid w:val="6C987957"/>
    <w:rsid w:val="6C9FF6A3"/>
    <w:rsid w:val="6D9F6950"/>
    <w:rsid w:val="6DC27C9B"/>
    <w:rsid w:val="6DD9426A"/>
    <w:rsid w:val="6E1E1A00"/>
    <w:rsid w:val="6E49AF7C"/>
    <w:rsid w:val="6E50FE3C"/>
    <w:rsid w:val="6E76D9B3"/>
    <w:rsid w:val="6F0E7414"/>
    <w:rsid w:val="6FE27699"/>
    <w:rsid w:val="70176E1D"/>
    <w:rsid w:val="70179887"/>
    <w:rsid w:val="7043E7DD"/>
    <w:rsid w:val="70D82DCC"/>
    <w:rsid w:val="70F5B89E"/>
    <w:rsid w:val="7109E82B"/>
    <w:rsid w:val="710EE0FB"/>
    <w:rsid w:val="716C682D"/>
    <w:rsid w:val="717ED1F4"/>
    <w:rsid w:val="7181503E"/>
    <w:rsid w:val="719C9B50"/>
    <w:rsid w:val="71B3B949"/>
    <w:rsid w:val="71E65771"/>
    <w:rsid w:val="71F6233A"/>
    <w:rsid w:val="71F680F9"/>
    <w:rsid w:val="7273FE2D"/>
    <w:rsid w:val="729188FF"/>
    <w:rsid w:val="72A62CB6"/>
    <w:rsid w:val="7320827C"/>
    <w:rsid w:val="7391F39B"/>
    <w:rsid w:val="73C0C8F0"/>
    <w:rsid w:val="7448D556"/>
    <w:rsid w:val="74647E02"/>
    <w:rsid w:val="748A49BC"/>
    <w:rsid w:val="7519E5C4"/>
    <w:rsid w:val="75343E55"/>
    <w:rsid w:val="754DE7AD"/>
    <w:rsid w:val="75698945"/>
    <w:rsid w:val="75A44B9B"/>
    <w:rsid w:val="75D6FFCB"/>
    <w:rsid w:val="76004E63"/>
    <w:rsid w:val="76391ABA"/>
    <w:rsid w:val="76524317"/>
    <w:rsid w:val="76C9BD82"/>
    <w:rsid w:val="76CCDBF5"/>
    <w:rsid w:val="77503684"/>
    <w:rsid w:val="77B59716"/>
    <w:rsid w:val="7892D23A"/>
    <w:rsid w:val="78B5565A"/>
    <w:rsid w:val="78F56D49"/>
    <w:rsid w:val="795EBA70"/>
    <w:rsid w:val="797A9D26"/>
    <w:rsid w:val="7A238336"/>
    <w:rsid w:val="7A37A706"/>
    <w:rsid w:val="7A9D585C"/>
    <w:rsid w:val="7AA17189"/>
    <w:rsid w:val="7B1C7436"/>
    <w:rsid w:val="7B7551FF"/>
    <w:rsid w:val="7B807C28"/>
    <w:rsid w:val="7BE0444F"/>
    <w:rsid w:val="7C745857"/>
    <w:rsid w:val="7C8CE5A7"/>
    <w:rsid w:val="7D3789E1"/>
    <w:rsid w:val="7D37E5C9"/>
    <w:rsid w:val="7D6A7224"/>
    <w:rsid w:val="7DA92510"/>
    <w:rsid w:val="7DD5501E"/>
    <w:rsid w:val="7E0B1EEC"/>
    <w:rsid w:val="7E2C0FA4"/>
    <w:rsid w:val="7EDAEF82"/>
    <w:rsid w:val="7F11A686"/>
    <w:rsid w:val="7F138C7E"/>
    <w:rsid w:val="7F5BAD10"/>
    <w:rsid w:val="7F6B3A82"/>
    <w:rsid w:val="7FCAED9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F1FAD56"/>
  <w15:docId w15:val="{0C295081-3429-4782-8FF4-DC00A70DB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spacing w:after="240" w:line="288" w:lineRule="auto"/>
      <w:textAlignment w:val="auto"/>
    </w:pPr>
    <w:rPr>
      <w:color w:val="0D0D0D"/>
      <w:sz w:val="24"/>
      <w:szCs w:val="24"/>
    </w:rPr>
  </w:style>
  <w:style w:type="paragraph" w:styleId="Heading1">
    <w:name w:val="heading 1"/>
    <w:basedOn w:val="Normal"/>
    <w:next w:val="Normal"/>
    <w:autoRedefine/>
    <w:rsid w:val="003A5E80"/>
    <w:pPr>
      <w:keepNext/>
      <w:spacing w:line="240" w:lineRule="auto"/>
      <w:outlineLvl w:val="0"/>
    </w:pPr>
    <w:rPr>
      <w:b/>
      <w:color w:val="44546A" w:themeColor="text2"/>
      <w:sz w:val="32"/>
    </w:rPr>
  </w:style>
  <w:style w:type="paragraph" w:styleId="Heading2">
    <w:name w:val="heading 2"/>
    <w:basedOn w:val="Normal"/>
    <w:next w:val="Normal"/>
    <w:rsid w:val="00FA6EFE"/>
    <w:pPr>
      <w:keepNext/>
      <w:spacing w:line="240" w:lineRule="auto"/>
      <w:outlineLvl w:val="1"/>
    </w:pPr>
    <w:rPr>
      <w:b/>
      <w:color w:val="104F75"/>
      <w:sz w:val="28"/>
      <w:szCs w:val="32"/>
    </w:rPr>
  </w:style>
  <w:style w:type="paragraph" w:styleId="Heading3">
    <w:name w:val="heading 3"/>
    <w:basedOn w:val="Heading2"/>
    <w:next w:val="Normal"/>
    <w:pPr>
      <w:spacing w:before="360"/>
      <w:outlineLvl w:val="2"/>
    </w:pPr>
    <w:rPr>
      <w:bCs/>
      <w:szCs w:val="28"/>
    </w:rPr>
  </w:style>
  <w:style w:type="paragraph" w:styleId="Heading4">
    <w:name w:val="heading 4"/>
    <w:basedOn w:val="Heading2"/>
    <w:next w:val="Normal"/>
    <w:pPr>
      <w:spacing w:before="240"/>
      <w:outlineLvl w:val="3"/>
    </w:pPr>
    <w:rPr>
      <w:bCs/>
      <w:sz w:val="24"/>
      <w:szCs w:val="28"/>
    </w:rPr>
  </w:style>
  <w:style w:type="paragraph" w:styleId="Heading5">
    <w:name w:val="heading 5"/>
    <w:basedOn w:val="Normal"/>
    <w:next w:val="Normal"/>
    <w:pPr>
      <w:numPr>
        <w:ilvl w:val="4"/>
        <w:numId w:val="2"/>
      </w:numPr>
      <w:spacing w:before="240" w:after="60"/>
      <w:outlineLvl w:val="4"/>
    </w:pPr>
    <w:rPr>
      <w:rFonts w:ascii="Calibri" w:hAnsi="Calibri"/>
      <w:b/>
      <w:bCs/>
      <w:i/>
      <w:iCs/>
      <w:sz w:val="26"/>
      <w:szCs w:val="26"/>
    </w:rPr>
  </w:style>
  <w:style w:type="paragraph" w:styleId="Heading6">
    <w:name w:val="heading 6"/>
    <w:basedOn w:val="Normal"/>
    <w:next w:val="Normal"/>
    <w:pPr>
      <w:numPr>
        <w:ilvl w:val="5"/>
        <w:numId w:val="2"/>
      </w:numPr>
      <w:spacing w:before="240" w:after="60"/>
      <w:outlineLvl w:val="5"/>
    </w:pPr>
    <w:rPr>
      <w:rFonts w:ascii="Calibri" w:hAnsi="Calibri"/>
      <w:b/>
      <w:bCs/>
      <w:szCs w:val="22"/>
    </w:rPr>
  </w:style>
  <w:style w:type="paragraph" w:styleId="Heading7">
    <w:name w:val="heading 7"/>
    <w:basedOn w:val="Normal"/>
    <w:next w:val="Normal"/>
    <w:pPr>
      <w:numPr>
        <w:ilvl w:val="6"/>
        <w:numId w:val="2"/>
      </w:numPr>
      <w:spacing w:before="240" w:after="60"/>
      <w:outlineLvl w:val="6"/>
    </w:pPr>
    <w:rPr>
      <w:rFonts w:ascii="Calibri" w:hAnsi="Calibri"/>
    </w:rPr>
  </w:style>
  <w:style w:type="paragraph" w:styleId="Heading8">
    <w:name w:val="heading 8"/>
    <w:basedOn w:val="Normal"/>
    <w:next w:val="Normal"/>
    <w:pPr>
      <w:numPr>
        <w:ilvl w:val="7"/>
        <w:numId w:val="2"/>
      </w:numPr>
      <w:spacing w:before="240" w:after="60"/>
      <w:outlineLvl w:val="7"/>
    </w:pPr>
    <w:rPr>
      <w:rFonts w:ascii="Calibri" w:hAnsi="Calibri"/>
      <w:i/>
      <w:iCs/>
    </w:rPr>
  </w:style>
  <w:style w:type="paragraph" w:styleId="Heading9">
    <w:name w:val="heading 9"/>
    <w:basedOn w:val="Normal"/>
    <w:next w:val="Normal"/>
    <w:pPr>
      <w:numPr>
        <w:ilvl w:val="8"/>
        <w:numId w:val="2"/>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4">
    <w:name w:val="WW_OutlineListStyle_4"/>
    <w:basedOn w:val="NoList"/>
    <w:pPr>
      <w:numPr>
        <w:numId w:val="2"/>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uiPriority w:val="99"/>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customStyle="1" w:styleId="TitleText">
    <w:name w:val="TitleText"/>
    <w:basedOn w:val="Normal"/>
    <w:qFormat/>
    <w:pPr>
      <w:spacing w:before="3600" w:line="240" w:lineRule="auto"/>
    </w:pPr>
    <w:rPr>
      <w:rFonts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qFormat/>
    <w:pPr>
      <w:spacing w:after="1520"/>
    </w:pPr>
    <w:rPr>
      <w:rFonts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10"/>
      </w:numPr>
    </w:pPr>
  </w:style>
  <w:style w:type="paragraph" w:styleId="TOC1">
    <w:name w:val="toc 1"/>
    <w:basedOn w:val="Normal"/>
    <w:next w:val="Normal"/>
    <w:autoRedefine/>
    <w:uiPriority w:val="39"/>
    <w:pPr>
      <w:tabs>
        <w:tab w:val="right" w:pos="9498"/>
      </w:tabs>
      <w:spacing w:after="120"/>
    </w:pPr>
  </w:style>
  <w:style w:type="paragraph" w:styleId="TOC2">
    <w:name w:val="toc 2"/>
    <w:basedOn w:val="Normal"/>
    <w:next w:val="Normal"/>
    <w:autoRedefine/>
    <w:uiPriority w:val="39"/>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customStyle="1" w:styleId="CopyrightBox">
    <w:name w:val="CopyrightBox"/>
    <w:basedOn w:val="Normal"/>
  </w:style>
  <w:style w:type="character" w:customStyle="1" w:styleId="CopyrightBoxChar">
    <w:name w:val="CopyrightBox Char"/>
    <w:rPr>
      <w:color w:val="0D0D0D"/>
      <w:sz w:val="24"/>
      <w:szCs w:val="24"/>
    </w:rPr>
  </w:style>
  <w:style w:type="paragraph" w:customStyle="1" w:styleId="CopyrightSpacing">
    <w:name w:val="CopyrightSpacing"/>
    <w:basedOn w:val="Normal"/>
    <w:pPr>
      <w:spacing w:before="6000" w:after="120"/>
    </w:pPr>
  </w:style>
  <w:style w:type="character" w:customStyle="1" w:styleId="CopyrightSpacingChar">
    <w:name w:val="CopyrightSpacing Char"/>
    <w:rPr>
      <w:color w:val="0D0D0D"/>
      <w:sz w:val="24"/>
      <w:szCs w:val="24"/>
    </w:rPr>
  </w:style>
  <w:style w:type="paragraph" w:styleId="Title">
    <w:name w:val="Title"/>
    <w:basedOn w:val="Normal"/>
    <w:next w:val="Normal"/>
    <w:pPr>
      <w:spacing w:before="240" w:line="240" w:lineRule="auto"/>
    </w:pPr>
    <w:rPr>
      <w:b/>
      <w:color w:val="104F75"/>
      <w:sz w:val="96"/>
      <w:szCs w:val="120"/>
    </w:rPr>
  </w:style>
  <w:style w:type="character" w:customStyle="1" w:styleId="TitleChar">
    <w:name w:val="Title Char"/>
    <w:rPr>
      <w:b/>
      <w:color w:val="104F75"/>
      <w:sz w:val="96"/>
      <w:szCs w:val="120"/>
    </w:rPr>
  </w:style>
  <w:style w:type="paragraph" w:styleId="TableofFigures">
    <w:name w:val="table of figures"/>
    <w:basedOn w:val="Normal"/>
    <w:next w:val="Normal"/>
    <w:pPr>
      <w:spacing w:after="120"/>
    </w:pPr>
  </w:style>
  <w:style w:type="paragraph" w:styleId="ListBullet4">
    <w:name w:val="List Bullet 4"/>
    <w:basedOn w:val="Normal"/>
    <w:pPr>
      <w:numPr>
        <w:numId w:val="9"/>
      </w:numPr>
    </w:pPr>
  </w:style>
  <w:style w:type="paragraph" w:styleId="ListParagraph">
    <w:name w:val="List Paragraph"/>
    <w:basedOn w:val="Normal"/>
    <w:pPr>
      <w:numPr>
        <w:numId w:val="13"/>
      </w:numPr>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color w:val="0D0D0D"/>
      <w:sz w:val="26"/>
      <w:szCs w:val="26"/>
    </w:rPr>
  </w:style>
  <w:style w:type="character" w:customStyle="1" w:styleId="Heading6Char">
    <w:name w:val="Heading 6 Char"/>
    <w:rPr>
      <w:rFonts w:ascii="Calibri" w:hAnsi="Calibri"/>
      <w:b/>
      <w:bCs/>
      <w:color w:val="0D0D0D"/>
      <w:sz w:val="24"/>
      <w:szCs w:val="22"/>
    </w:rPr>
  </w:style>
  <w:style w:type="character" w:customStyle="1" w:styleId="Heading7Char">
    <w:name w:val="Heading 7 Char"/>
    <w:rPr>
      <w:rFonts w:ascii="Calibri" w:hAnsi="Calibri"/>
      <w:color w:val="0D0D0D"/>
      <w:sz w:val="24"/>
      <w:szCs w:val="24"/>
    </w:rPr>
  </w:style>
  <w:style w:type="character" w:customStyle="1" w:styleId="Heading8Char">
    <w:name w:val="Heading 8 Char"/>
    <w:rPr>
      <w:rFonts w:ascii="Calibri" w:hAnsi="Calibri"/>
      <w:i/>
      <w:iCs/>
      <w:color w:val="0D0D0D"/>
      <w:sz w:val="24"/>
      <w:szCs w:val="24"/>
    </w:rPr>
  </w:style>
  <w:style w:type="character" w:customStyle="1" w:styleId="Heading9Char">
    <w:name w:val="Heading 9 Char"/>
    <w:rPr>
      <w:rFonts w:ascii="Cambria" w:hAnsi="Cambria"/>
      <w:color w:val="0D0D0D"/>
      <w:sz w:val="24"/>
      <w:szCs w:val="22"/>
    </w:rPr>
  </w:style>
  <w:style w:type="paragraph" w:styleId="BodyText">
    <w:name w:val="Body Text"/>
    <w:basedOn w:val="Normal"/>
    <w:pPr>
      <w:spacing w:after="120"/>
    </w:pPr>
  </w:style>
  <w:style w:type="character" w:customStyle="1" w:styleId="BodyTextChar">
    <w:name w:val="Body Text Char"/>
    <w:basedOn w:val="DefaultParagraphFont"/>
    <w:rPr>
      <w:color w:val="0D0D0D"/>
      <w:sz w:val="24"/>
      <w:szCs w:val="24"/>
    </w:rPr>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color w:val="0D0D0D"/>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color w:val="0D0D0D"/>
      <w:sz w:val="24"/>
      <w:szCs w:val="24"/>
    </w:rPr>
  </w:style>
  <w:style w:type="paragraph" w:styleId="Footer">
    <w:name w:val="footer"/>
    <w:basedOn w:val="Normal"/>
    <w:uiPriority w:val="99"/>
    <w:pPr>
      <w:tabs>
        <w:tab w:val="center" w:pos="4513"/>
        <w:tab w:val="right" w:pos="9026"/>
      </w:tabs>
      <w:spacing w:after="0" w:line="240" w:lineRule="auto"/>
    </w:pPr>
  </w:style>
  <w:style w:type="character" w:customStyle="1" w:styleId="FooterChar">
    <w:name w:val="Footer Char"/>
    <w:basedOn w:val="DefaultParagraphFont"/>
    <w:uiPriority w:val="99"/>
    <w:rPr>
      <w:color w:val="0D0D0D"/>
      <w:sz w:val="24"/>
      <w:szCs w:val="24"/>
    </w:rPr>
  </w:style>
  <w:style w:type="character" w:styleId="FollowedHyperlink">
    <w:name w:val="FollowedHyperlink"/>
    <w:basedOn w:val="DefaultParagraphFont"/>
    <w:rPr>
      <w:color w:val="800080"/>
      <w:u w:val="single"/>
    </w:rPr>
  </w:style>
  <w:style w:type="paragraph" w:styleId="FootnoteText">
    <w:name w:val="footnote text"/>
    <w:basedOn w:val="Normal"/>
    <w:pPr>
      <w:spacing w:after="60" w:line="240" w:lineRule="auto"/>
    </w:pPr>
    <w:rPr>
      <w:sz w:val="20"/>
      <w:szCs w:val="20"/>
    </w:rPr>
  </w:style>
  <w:style w:type="character" w:customStyle="1" w:styleId="FootnoteTextChar">
    <w:name w:val="Footnote Text Char"/>
    <w:basedOn w:val="DefaultParagraphFont"/>
    <w:rPr>
      <w:color w:val="0D0D0D"/>
    </w:rPr>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pacing w:before="120"/>
    </w:pPr>
    <w:rPr>
      <w:b/>
      <w:bCs/>
      <w:sz w:val="28"/>
      <w:szCs w:val="20"/>
    </w:rPr>
  </w:style>
  <w:style w:type="character" w:customStyle="1" w:styleId="RGBValues">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rPr>
      <w:color w:val="0D0D0D"/>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color w:val="0D0D0D"/>
    </w:rPr>
  </w:style>
  <w:style w:type="paragraph" w:customStyle="1" w:styleId="Centredembed">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rPr>
      <w:color w:val="0D0D0D"/>
    </w:rPr>
  </w:style>
  <w:style w:type="paragraph" w:customStyle="1" w:styleId="Source">
    <w:name w:val="Source"/>
    <w:basedOn w:val="Normal"/>
    <w:pPr>
      <w:jc w:val="right"/>
    </w:pPr>
    <w:rPr>
      <w:sz w:val="20"/>
      <w:szCs w:val="20"/>
    </w:rPr>
  </w:style>
  <w:style w:type="paragraph" w:customStyle="1" w:styleId="DfESOutNumbered1">
    <w:name w:val="DfESOutNumbered1"/>
    <w:basedOn w:val="Normal"/>
    <w:pPr>
      <w:numPr>
        <w:numId w:val="8"/>
      </w:numPr>
    </w:pPr>
  </w:style>
  <w:style w:type="character" w:customStyle="1" w:styleId="DfESOutNumbered1Char">
    <w:name w:val="DfESOutNumbered1 Char"/>
    <w:rPr>
      <w:color w:val="0D0D0D"/>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pacing w:after="0" w:line="240" w:lineRule="auto"/>
      <w:ind w:firstLine="34"/>
    </w:pPr>
  </w:style>
  <w:style w:type="paragraph" w:customStyle="1" w:styleId="Reference">
    <w:name w:val="Reference"/>
    <w:basedOn w:val="Normal"/>
    <w:pPr>
      <w:tabs>
        <w:tab w:val="left" w:pos="1701"/>
      </w:tabs>
      <w:spacing w:before="240"/>
    </w:pPr>
  </w:style>
  <w:style w:type="character" w:customStyle="1" w:styleId="SocialMediaChar">
    <w:name w:val="SocialMedia Char"/>
    <w:basedOn w:val="DefaultParagraphFont"/>
    <w:rPr>
      <w:color w:val="0D0D0D"/>
      <w:sz w:val="24"/>
      <w:szCs w:val="24"/>
    </w:rPr>
  </w:style>
  <w:style w:type="paragraph" w:customStyle="1" w:styleId="Licence">
    <w:name w:val="Licence"/>
    <w:basedOn w:val="Normal"/>
    <w:pPr>
      <w:tabs>
        <w:tab w:val="left" w:pos="1418"/>
      </w:tabs>
      <w:ind w:left="284"/>
    </w:p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color w:val="0D0D0D"/>
      <w:sz w:val="24"/>
      <w:szCs w:val="24"/>
    </w:rPr>
  </w:style>
  <w:style w:type="paragraph" w:styleId="ListBullet2">
    <w:name w:val="List Bullet 2"/>
    <w:basedOn w:val="Normal"/>
    <w:pPr>
      <w:numPr>
        <w:numId w:val="11"/>
      </w:numPr>
      <w:tabs>
        <w:tab w:val="left" w:pos="-1438"/>
      </w:tabs>
    </w:pPr>
  </w:style>
  <w:style w:type="paragraph" w:customStyle="1" w:styleId="Logos">
    <w:name w:val="Logos"/>
    <w:basedOn w:val="Normal"/>
    <w:link w:val="LogosChar1"/>
    <w:pPr>
      <w:pageBreakBefore/>
      <w:widowControl w:val="0"/>
    </w:p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12"/>
      </w:numPr>
    </w:pPr>
  </w:style>
  <w:style w:type="paragraph" w:customStyle="1" w:styleId="DfESOutNumbered">
    <w:name w:val="DfESOutNumbered"/>
    <w:basedOn w:val="Normal"/>
    <w:pPr>
      <w:widowControl w:val="0"/>
      <w:numPr>
        <w:numId w:val="14"/>
      </w:numPr>
      <w:overflowPunct w:val="0"/>
      <w:autoSpaceDE w:val="0"/>
      <w:spacing w:line="240" w:lineRule="auto"/>
    </w:pPr>
    <w:rPr>
      <w:rFonts w:cs="Arial"/>
      <w:color w:val="auto"/>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5"/>
      </w:numPr>
      <w:overflowPunct w:val="0"/>
      <w:autoSpaceDE w:val="0"/>
      <w:spacing w:line="240" w:lineRule="auto"/>
    </w:pPr>
    <w:rPr>
      <w:color w:val="auto"/>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customStyle="1" w:styleId="Numbered">
    <w:name w:val="Numbered"/>
    <w:basedOn w:val="Normal"/>
    <w:pPr>
      <w:widowControl w:val="0"/>
      <w:overflowPunct w:val="0"/>
      <w:autoSpaceDE w:val="0"/>
      <w:spacing w:line="240" w:lineRule="auto"/>
    </w:pPr>
    <w:rPr>
      <w:color w:val="auto"/>
      <w:szCs w:val="20"/>
      <w:lang w:eastAsia="en-US"/>
    </w:rPr>
  </w:style>
  <w:style w:type="paragraph" w:styleId="List3">
    <w:name w:val="List 3"/>
    <w:basedOn w:val="Normal"/>
    <w:pPr>
      <w:widowControl w:val="0"/>
      <w:overflowPunct w:val="0"/>
      <w:autoSpaceDE w:val="0"/>
      <w:spacing w:after="0" w:line="240" w:lineRule="auto"/>
      <w:ind w:left="849" w:hanging="283"/>
    </w:pPr>
    <w:rPr>
      <w:color w:val="auto"/>
      <w:szCs w:val="20"/>
      <w:lang w:eastAsia="en-US"/>
    </w:rPr>
  </w:style>
  <w:style w:type="paragraph" w:customStyle="1" w:styleId="TextIndent">
    <w:name w:val="TextIndent"/>
    <w:basedOn w:val="Normal"/>
    <w:pPr>
      <w:widowControl w:val="0"/>
      <w:overflowPunct w:val="0"/>
      <w:autoSpaceDE w:val="0"/>
      <w:spacing w:before="120" w:after="120" w:line="360" w:lineRule="auto"/>
      <w:ind w:left="1440" w:hanging="720"/>
    </w:pPr>
    <w:rPr>
      <w:color w:val="auto"/>
      <w:szCs w:val="20"/>
      <w:lang w:val="en-US" w:eastAsia="en-US"/>
    </w:rPr>
  </w:style>
  <w:style w:type="paragraph" w:customStyle="1" w:styleId="TextIndent1">
    <w:name w:val="TextIndent1"/>
    <w:basedOn w:val="Normal"/>
    <w:pPr>
      <w:overflowPunct w:val="0"/>
      <w:autoSpaceDE w:val="0"/>
      <w:spacing w:before="120" w:after="120" w:line="360" w:lineRule="auto"/>
      <w:ind w:left="2592" w:hanging="2592"/>
    </w:pPr>
    <w:rPr>
      <w:color w:val="auto"/>
      <w:szCs w:val="20"/>
      <w:lang w:eastAsia="en-US"/>
    </w:rPr>
  </w:style>
  <w:style w:type="character" w:customStyle="1" w:styleId="TextIndent1Char">
    <w:name w:val="TextIndent1 Char"/>
    <w:rPr>
      <w:sz w:val="24"/>
      <w:lang w:eastAsia="en-US"/>
    </w:rPr>
  </w:style>
  <w:style w:type="character" w:styleId="PageNumber">
    <w:name w:val="page number"/>
    <w:basedOn w:val="DefaultParagraphFont"/>
  </w:style>
  <w:style w:type="paragraph" w:customStyle="1" w:styleId="DeptOutNumbered">
    <w:name w:val="DeptOutNumbered"/>
    <w:basedOn w:val="Normal"/>
    <w:pPr>
      <w:widowControl w:val="0"/>
      <w:numPr>
        <w:numId w:val="16"/>
      </w:numPr>
      <w:overflowPunct w:val="0"/>
      <w:autoSpaceDE w:val="0"/>
      <w:spacing w:line="240" w:lineRule="auto"/>
    </w:pPr>
    <w:rPr>
      <w:color w:val="auto"/>
      <w:szCs w:val="20"/>
      <w:lang w:eastAsia="en-US"/>
    </w:rPr>
  </w:style>
  <w:style w:type="paragraph" w:styleId="NormalWeb">
    <w:name w:val="Normal (Web)"/>
    <w:basedOn w:val="Normal"/>
    <w:pPr>
      <w:spacing w:before="100" w:after="100" w:line="240" w:lineRule="auto"/>
    </w:pPr>
    <w:rPr>
      <w:rFonts w:cs="Arial"/>
      <w:color w:val="auto"/>
    </w:rPr>
  </w:style>
  <w:style w:type="paragraph" w:customStyle="1" w:styleId="Level2">
    <w:name w:val="Level 2"/>
    <w:basedOn w:val="Normal"/>
    <w:pPr>
      <w:spacing w:after="220" w:line="360" w:lineRule="auto"/>
      <w:jc w:val="both"/>
      <w:outlineLvl w:val="1"/>
    </w:pPr>
    <w:rPr>
      <w:rFonts w:ascii="NewsGoth BT" w:hAnsi="NewsGoth BT"/>
      <w:color w:val="auto"/>
      <w:sz w:val="22"/>
      <w:szCs w:val="20"/>
      <w:lang w:eastAsia="en-US"/>
    </w:rPr>
  </w:style>
  <w:style w:type="paragraph" w:customStyle="1" w:styleId="Level1">
    <w:name w:val="Level 1"/>
    <w:basedOn w:val="Normal"/>
    <w:autoRedefine/>
    <w:pPr>
      <w:spacing w:after="220" w:line="360" w:lineRule="auto"/>
      <w:ind w:left="720" w:hanging="720"/>
      <w:jc w:val="both"/>
      <w:outlineLvl w:val="0"/>
    </w:pPr>
    <w:rPr>
      <w:rFonts w:ascii="NewsGoth BT" w:hAnsi="NewsGoth BT" w:cs="Arial"/>
      <w:bCs/>
      <w:color w:val="auto"/>
      <w:sz w:val="22"/>
      <w:szCs w:val="22"/>
      <w:lang w:eastAsia="en-US"/>
    </w:rPr>
  </w:style>
  <w:style w:type="paragraph" w:customStyle="1" w:styleId="Level3">
    <w:name w:val="Level 3"/>
    <w:basedOn w:val="Normal"/>
    <w:pPr>
      <w:spacing w:after="220" w:line="360" w:lineRule="auto"/>
      <w:jc w:val="both"/>
      <w:outlineLvl w:val="2"/>
    </w:pPr>
    <w:rPr>
      <w:rFonts w:ascii="NewsGoth BT" w:hAnsi="NewsGoth BT"/>
      <w:color w:val="auto"/>
      <w:sz w:val="22"/>
      <w:szCs w:val="20"/>
      <w:lang w:eastAsia="en-US"/>
    </w:rPr>
  </w:style>
  <w:style w:type="paragraph" w:customStyle="1" w:styleId="Level4">
    <w:name w:val="Level 4"/>
    <w:basedOn w:val="Normal"/>
    <w:pPr>
      <w:spacing w:after="220" w:line="360" w:lineRule="auto"/>
      <w:jc w:val="both"/>
      <w:outlineLvl w:val="3"/>
    </w:pPr>
    <w:rPr>
      <w:rFonts w:ascii="NewsGoth BT" w:hAnsi="NewsGoth BT"/>
      <w:color w:val="auto"/>
      <w:sz w:val="22"/>
      <w:szCs w:val="20"/>
      <w:lang w:eastAsia="en-US"/>
    </w:rPr>
  </w:style>
  <w:style w:type="paragraph" w:customStyle="1" w:styleId="Level5">
    <w:name w:val="Level 5"/>
    <w:basedOn w:val="Normal"/>
    <w:pPr>
      <w:numPr>
        <w:numId w:val="17"/>
      </w:numPr>
      <w:spacing w:after="220" w:line="360" w:lineRule="auto"/>
      <w:jc w:val="both"/>
      <w:outlineLvl w:val="4"/>
    </w:pPr>
    <w:rPr>
      <w:rFonts w:ascii="NewsGoth BT" w:hAnsi="NewsGoth BT"/>
      <w:color w:val="auto"/>
      <w:sz w:val="22"/>
      <w:szCs w:val="20"/>
      <w:lang w:eastAsia="en-US"/>
    </w:rPr>
  </w:style>
  <w:style w:type="paragraph" w:customStyle="1" w:styleId="DfESBullets">
    <w:name w:val="DfESBullets"/>
    <w:basedOn w:val="Normal"/>
    <w:pPr>
      <w:widowControl w:val="0"/>
      <w:numPr>
        <w:numId w:val="18"/>
      </w:numPr>
      <w:overflowPunct w:val="0"/>
      <w:autoSpaceDE w:val="0"/>
      <w:spacing w:line="240" w:lineRule="auto"/>
    </w:pPr>
    <w:rPr>
      <w:rFonts w:cs="Arial"/>
      <w:color w:val="auto"/>
      <w:sz w:val="22"/>
      <w:szCs w:val="20"/>
      <w:lang w:eastAsia="en-US"/>
    </w:rPr>
  </w:style>
  <w:style w:type="paragraph" w:styleId="DocumentMap">
    <w:name w:val="Document Map"/>
    <w:basedOn w:val="Normal"/>
    <w:pPr>
      <w:widowControl w:val="0"/>
      <w:shd w:val="clear" w:color="auto" w:fill="000080"/>
      <w:overflowPunct w:val="0"/>
      <w:autoSpaceDE w:val="0"/>
      <w:spacing w:after="0" w:line="240" w:lineRule="auto"/>
    </w:pPr>
    <w:rPr>
      <w:rFonts w:cs="Arial"/>
      <w:color w:val="auto"/>
      <w:sz w:val="20"/>
      <w:szCs w:val="20"/>
      <w:lang w:eastAsia="en-US"/>
    </w:rPr>
  </w:style>
  <w:style w:type="character" w:customStyle="1" w:styleId="DocumentMapChar">
    <w:name w:val="Document Map Char"/>
    <w:basedOn w:val="DefaultParagraphFont"/>
    <w:rPr>
      <w:rFonts w:cs="Arial"/>
      <w:shd w:val="clear" w:color="auto" w:fill="000080"/>
      <w:lang w:eastAsia="en-US"/>
    </w:rPr>
  </w:style>
  <w:style w:type="paragraph" w:styleId="List">
    <w:name w:val="List"/>
    <w:basedOn w:val="Normal"/>
    <w:pPr>
      <w:widowControl w:val="0"/>
      <w:overflowPunct w:val="0"/>
      <w:autoSpaceDE w:val="0"/>
      <w:spacing w:after="0" w:line="240" w:lineRule="auto"/>
      <w:ind w:left="283" w:hanging="283"/>
    </w:pPr>
    <w:rPr>
      <w:color w:val="auto"/>
      <w:szCs w:val="20"/>
      <w:lang w:eastAsia="en-US"/>
    </w:rPr>
  </w:style>
  <w:style w:type="paragraph" w:styleId="List2">
    <w:name w:val="List 2"/>
    <w:basedOn w:val="Normal"/>
    <w:pPr>
      <w:widowControl w:val="0"/>
      <w:overflowPunct w:val="0"/>
      <w:autoSpaceDE w:val="0"/>
      <w:spacing w:after="0" w:line="240" w:lineRule="auto"/>
      <w:ind w:left="566" w:hanging="283"/>
    </w:pPr>
    <w:rPr>
      <w:color w:val="auto"/>
      <w:szCs w:val="20"/>
      <w:lang w:eastAsia="en-US"/>
    </w:rPr>
  </w:style>
  <w:style w:type="paragraph" w:styleId="List4">
    <w:name w:val="List 4"/>
    <w:basedOn w:val="Normal"/>
    <w:pPr>
      <w:widowControl w:val="0"/>
      <w:overflowPunct w:val="0"/>
      <w:autoSpaceDE w:val="0"/>
      <w:spacing w:after="0" w:line="240" w:lineRule="auto"/>
      <w:ind w:left="1132" w:hanging="283"/>
    </w:pPr>
    <w:rPr>
      <w:color w:val="auto"/>
      <w:szCs w:val="20"/>
      <w:lang w:eastAsia="en-US"/>
    </w:rPr>
  </w:style>
  <w:style w:type="paragraph" w:styleId="ListContinue">
    <w:name w:val="List Continue"/>
    <w:basedOn w:val="Normal"/>
    <w:pPr>
      <w:widowControl w:val="0"/>
      <w:overflowPunct w:val="0"/>
      <w:autoSpaceDE w:val="0"/>
      <w:spacing w:after="120" w:line="240" w:lineRule="auto"/>
      <w:ind w:left="283"/>
    </w:pPr>
    <w:rPr>
      <w:color w:val="auto"/>
      <w:szCs w:val="20"/>
      <w:lang w:eastAsia="en-US"/>
    </w:rPr>
  </w:style>
  <w:style w:type="paragraph" w:styleId="ListContinue2">
    <w:name w:val="List Continue 2"/>
    <w:basedOn w:val="Normal"/>
    <w:pPr>
      <w:widowControl w:val="0"/>
      <w:overflowPunct w:val="0"/>
      <w:autoSpaceDE w:val="0"/>
      <w:spacing w:after="120" w:line="240" w:lineRule="auto"/>
      <w:ind w:left="566"/>
    </w:pPr>
    <w:rPr>
      <w:color w:val="auto"/>
      <w:szCs w:val="20"/>
      <w:lang w:eastAsia="en-US"/>
    </w:rPr>
  </w:style>
  <w:style w:type="paragraph" w:styleId="BodyTextIndent">
    <w:name w:val="Body Text Indent"/>
    <w:basedOn w:val="Normal"/>
    <w:pPr>
      <w:widowControl w:val="0"/>
      <w:overflowPunct w:val="0"/>
      <w:autoSpaceDE w:val="0"/>
      <w:spacing w:after="0" w:line="240" w:lineRule="auto"/>
      <w:ind w:left="288"/>
    </w:pPr>
    <w:rPr>
      <w:color w:val="auto"/>
      <w:szCs w:val="20"/>
      <w:lang w:eastAsia="en-US"/>
    </w:rPr>
  </w:style>
  <w:style w:type="character" w:customStyle="1" w:styleId="BodyTextIndentChar">
    <w:name w:val="Body Text Indent Char"/>
    <w:basedOn w:val="DefaultParagraphFont"/>
    <w:rPr>
      <w:sz w:val="24"/>
      <w:lang w:eastAsia="en-US"/>
    </w:rPr>
  </w:style>
  <w:style w:type="paragraph" w:customStyle="1" w:styleId="Heading">
    <w:name w:val="Heading"/>
    <w:basedOn w:val="Normal"/>
    <w:next w:val="Normal"/>
    <w:pPr>
      <w:keepNext/>
      <w:keepLines/>
      <w:widowControl w:val="0"/>
      <w:overflowPunct w:val="0"/>
      <w:autoSpaceDE w:val="0"/>
      <w:spacing w:before="240" w:line="240" w:lineRule="auto"/>
      <w:ind w:left="-720"/>
    </w:pPr>
    <w:rPr>
      <w:b/>
      <w:color w:val="auto"/>
      <w:szCs w:val="20"/>
      <w:lang w:eastAsia="en-US"/>
    </w:rPr>
  </w:style>
  <w:style w:type="paragraph" w:customStyle="1" w:styleId="MinuteTop">
    <w:name w:val="Minute Top"/>
    <w:basedOn w:val="Normal"/>
    <w:pPr>
      <w:widowControl w:val="0"/>
      <w:tabs>
        <w:tab w:val="left" w:pos="4680"/>
        <w:tab w:val="left" w:pos="5587"/>
      </w:tabs>
      <w:overflowPunct w:val="0"/>
      <w:autoSpaceDE w:val="0"/>
      <w:spacing w:after="0" w:line="240" w:lineRule="auto"/>
    </w:pPr>
    <w:rPr>
      <w:color w:val="auto"/>
      <w:szCs w:val="20"/>
      <w:lang w:eastAsia="en-US"/>
    </w:rPr>
  </w:style>
  <w:style w:type="character" w:customStyle="1" w:styleId="PersonalComposeStyle">
    <w:name w:val="Personal Compose Style"/>
    <w:rPr>
      <w:rFonts w:ascii="Arial" w:hAnsi="Arial" w:cs="Arial"/>
      <w:color w:val="auto"/>
      <w:sz w:val="20"/>
    </w:rPr>
  </w:style>
  <w:style w:type="character" w:customStyle="1" w:styleId="PersonalReplyStyle">
    <w:name w:val="Personal Reply Style"/>
    <w:rPr>
      <w:rFonts w:ascii="Arial" w:hAnsi="Arial" w:cs="Arial"/>
      <w:color w:val="auto"/>
      <w:sz w:val="20"/>
    </w:rPr>
  </w:style>
  <w:style w:type="paragraph" w:customStyle="1" w:styleId="Sub-Heading">
    <w:name w:val="Sub-Heading"/>
    <w:basedOn w:val="Heading"/>
    <w:next w:val="Numbered"/>
    <w:pPr>
      <w:spacing w:before="0"/>
    </w:pPr>
  </w:style>
  <w:style w:type="paragraph" w:styleId="Subtitle">
    <w:name w:val="Subtitle"/>
    <w:basedOn w:val="Normal"/>
    <w:pPr>
      <w:widowControl w:val="0"/>
      <w:overflowPunct w:val="0"/>
      <w:autoSpaceDE w:val="0"/>
      <w:spacing w:after="60" w:line="240" w:lineRule="auto"/>
      <w:jc w:val="center"/>
    </w:pPr>
    <w:rPr>
      <w:i/>
      <w:color w:val="auto"/>
      <w:szCs w:val="20"/>
      <w:lang w:eastAsia="en-US"/>
    </w:rPr>
  </w:style>
  <w:style w:type="character" w:customStyle="1" w:styleId="SubtitleChar">
    <w:name w:val="Subtitle Char"/>
    <w:basedOn w:val="DefaultParagraphFont"/>
    <w:rPr>
      <w:i/>
      <w:sz w:val="24"/>
      <w:lang w:eastAsia="en-US"/>
    </w:rPr>
  </w:style>
  <w:style w:type="character" w:customStyle="1" w:styleId="CharChar">
    <w:name w:val="Char Char"/>
    <w:rPr>
      <w:rFonts w:ascii="Arial" w:hAnsi="Arial"/>
      <w:lang w:val="en-GB" w:eastAsia="en-US" w:bidi="ar-SA"/>
    </w:rPr>
  </w:style>
  <w:style w:type="numbering" w:customStyle="1" w:styleId="WWOutlineListStyle3">
    <w:name w:val="WW_OutlineListStyle_3"/>
    <w:basedOn w:val="NoList"/>
    <w:pPr>
      <w:numPr>
        <w:numId w:val="3"/>
      </w:numPr>
    </w:pPr>
  </w:style>
  <w:style w:type="numbering" w:customStyle="1" w:styleId="WWOutlineListStyle2">
    <w:name w:val="WW_OutlineListStyle_2"/>
    <w:basedOn w:val="NoList"/>
    <w:pPr>
      <w:numPr>
        <w:numId w:val="4"/>
      </w:numPr>
    </w:pPr>
  </w:style>
  <w:style w:type="numbering" w:customStyle="1" w:styleId="WWOutlineListStyle1">
    <w:name w:val="WW_OutlineListStyle_1"/>
    <w:basedOn w:val="NoList"/>
    <w:pPr>
      <w:numPr>
        <w:numId w:val="5"/>
      </w:numPr>
    </w:pPr>
  </w:style>
  <w:style w:type="numbering" w:customStyle="1" w:styleId="WWOutlineListStyle">
    <w:name w:val="WW_OutlineListStyle"/>
    <w:basedOn w:val="NoList"/>
    <w:pPr>
      <w:numPr>
        <w:numId w:val="6"/>
      </w:numPr>
    </w:pPr>
  </w:style>
  <w:style w:type="numbering" w:customStyle="1" w:styleId="LFO8">
    <w:name w:val="LFO8"/>
    <w:basedOn w:val="NoList"/>
    <w:pPr>
      <w:numPr>
        <w:numId w:val="7"/>
      </w:numPr>
    </w:pPr>
  </w:style>
  <w:style w:type="numbering" w:customStyle="1" w:styleId="LFO2">
    <w:name w:val="LFO2"/>
    <w:basedOn w:val="NoList"/>
    <w:pPr>
      <w:numPr>
        <w:numId w:val="8"/>
      </w:numPr>
    </w:pPr>
  </w:style>
  <w:style w:type="numbering" w:customStyle="1" w:styleId="LFO3">
    <w:name w:val="LFO3"/>
    <w:basedOn w:val="NoList"/>
    <w:pPr>
      <w:numPr>
        <w:numId w:val="9"/>
      </w:numPr>
    </w:pPr>
  </w:style>
  <w:style w:type="numbering" w:customStyle="1" w:styleId="LFO4">
    <w:name w:val="LFO4"/>
    <w:basedOn w:val="NoList"/>
    <w:pPr>
      <w:numPr>
        <w:numId w:val="10"/>
      </w:numPr>
    </w:pPr>
  </w:style>
  <w:style w:type="numbering" w:customStyle="1" w:styleId="LFO5">
    <w:name w:val="LFO5"/>
    <w:basedOn w:val="NoList"/>
    <w:pPr>
      <w:numPr>
        <w:numId w:val="11"/>
      </w:numPr>
    </w:pPr>
  </w:style>
  <w:style w:type="numbering" w:customStyle="1" w:styleId="LFO6">
    <w:name w:val="LFO6"/>
    <w:basedOn w:val="NoList"/>
    <w:pPr>
      <w:numPr>
        <w:numId w:val="12"/>
      </w:numPr>
    </w:pPr>
  </w:style>
  <w:style w:type="numbering" w:customStyle="1" w:styleId="LFO7">
    <w:name w:val="LFO7"/>
    <w:basedOn w:val="NoList"/>
    <w:pPr>
      <w:numPr>
        <w:numId w:val="13"/>
      </w:numPr>
    </w:pPr>
  </w:style>
  <w:style w:type="numbering" w:customStyle="1" w:styleId="LFO81">
    <w:name w:val="LFO8_1"/>
    <w:basedOn w:val="NoList"/>
    <w:pPr>
      <w:numPr>
        <w:numId w:val="14"/>
      </w:numPr>
    </w:pPr>
  </w:style>
  <w:style w:type="numbering" w:customStyle="1" w:styleId="LFO9">
    <w:name w:val="LFO9"/>
    <w:basedOn w:val="NoList"/>
    <w:pPr>
      <w:numPr>
        <w:numId w:val="15"/>
      </w:numPr>
    </w:pPr>
  </w:style>
  <w:style w:type="numbering" w:customStyle="1" w:styleId="LFO10">
    <w:name w:val="LFO10"/>
    <w:basedOn w:val="NoList"/>
    <w:pPr>
      <w:numPr>
        <w:numId w:val="16"/>
      </w:numPr>
    </w:pPr>
  </w:style>
  <w:style w:type="numbering" w:customStyle="1" w:styleId="LFO11">
    <w:name w:val="LFO11"/>
    <w:basedOn w:val="NoList"/>
    <w:pPr>
      <w:numPr>
        <w:numId w:val="17"/>
      </w:numPr>
    </w:pPr>
  </w:style>
  <w:style w:type="numbering" w:customStyle="1" w:styleId="LFO18">
    <w:name w:val="LFO18"/>
    <w:basedOn w:val="NoList"/>
    <w:pPr>
      <w:numPr>
        <w:numId w:val="18"/>
      </w:numPr>
    </w:pPr>
  </w:style>
  <w:style w:type="paragraph" w:styleId="Revision">
    <w:name w:val="Revision"/>
    <w:hidden/>
    <w:uiPriority w:val="99"/>
    <w:semiHidden/>
    <w:rsid w:val="00A602B3"/>
    <w:pPr>
      <w:autoSpaceDN/>
      <w:textAlignment w:val="auto"/>
    </w:pPr>
    <w:rPr>
      <w:color w:val="0D0D0D"/>
      <w:sz w:val="24"/>
      <w:szCs w:val="24"/>
    </w:rPr>
  </w:style>
  <w:style w:type="character" w:customStyle="1" w:styleId="UnresolvedMention1">
    <w:name w:val="Unresolved Mention1"/>
    <w:basedOn w:val="DefaultParagraphFont"/>
    <w:uiPriority w:val="99"/>
    <w:unhideWhenUsed/>
    <w:rsid w:val="00553429"/>
    <w:rPr>
      <w:color w:val="605E5C"/>
      <w:shd w:val="clear" w:color="auto" w:fill="E1DFDD"/>
    </w:rPr>
  </w:style>
  <w:style w:type="character" w:customStyle="1" w:styleId="Mention1">
    <w:name w:val="Mention1"/>
    <w:basedOn w:val="DefaultParagraphFont"/>
    <w:uiPriority w:val="99"/>
    <w:unhideWhenUsed/>
    <w:rsid w:val="00553429"/>
    <w:rPr>
      <w:color w:val="2B579A"/>
      <w:shd w:val="clear" w:color="auto" w:fill="E1DFDD"/>
    </w:rPr>
  </w:style>
  <w:style w:type="character" w:styleId="UnresolvedMention">
    <w:name w:val="Unresolved Mention"/>
    <w:basedOn w:val="DefaultParagraphFont"/>
    <w:uiPriority w:val="99"/>
    <w:semiHidden/>
    <w:unhideWhenUsed/>
    <w:rsid w:val="005E60BE"/>
    <w:rPr>
      <w:color w:val="605E5C"/>
      <w:shd w:val="clear" w:color="auto" w:fill="E1DFDD"/>
    </w:rPr>
  </w:style>
  <w:style w:type="paragraph" w:customStyle="1" w:styleId="DocID">
    <w:name w:val="DocID"/>
    <w:basedOn w:val="Footer"/>
    <w:next w:val="Footer"/>
    <w:link w:val="DocIDChar"/>
    <w:rsid w:val="00872760"/>
    <w:pPr>
      <w:tabs>
        <w:tab w:val="clear" w:pos="4513"/>
        <w:tab w:val="clear" w:pos="9026"/>
      </w:tabs>
    </w:pPr>
    <w:rPr>
      <w:rFonts w:ascii="Trebuchet MS" w:hAnsi="Trebuchet MS"/>
      <w:color w:val="auto"/>
      <w:sz w:val="16"/>
      <w:szCs w:val="20"/>
    </w:rPr>
  </w:style>
  <w:style w:type="character" w:customStyle="1" w:styleId="LogosChar1">
    <w:name w:val="Logos Char1"/>
    <w:basedOn w:val="DefaultParagraphFont"/>
    <w:link w:val="Logos"/>
    <w:rsid w:val="00872760"/>
    <w:rPr>
      <w:color w:val="0D0D0D"/>
      <w:sz w:val="24"/>
      <w:szCs w:val="24"/>
    </w:rPr>
  </w:style>
  <w:style w:type="character" w:customStyle="1" w:styleId="DocIDChar">
    <w:name w:val="DocID Char"/>
    <w:basedOn w:val="LogosChar1"/>
    <w:link w:val="DocID"/>
    <w:rsid w:val="00872760"/>
    <w:rPr>
      <w:rFonts w:ascii="Trebuchet MS" w:hAnsi="Trebuchet MS"/>
      <w:color w:val="0D0D0D"/>
      <w:sz w:val="16"/>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923742">
      <w:bodyDiv w:val="1"/>
      <w:marLeft w:val="0"/>
      <w:marRight w:val="0"/>
      <w:marTop w:val="0"/>
      <w:marBottom w:val="0"/>
      <w:divBdr>
        <w:top w:val="none" w:sz="0" w:space="0" w:color="auto"/>
        <w:left w:val="none" w:sz="0" w:space="0" w:color="auto"/>
        <w:bottom w:val="none" w:sz="0" w:space="0" w:color="auto"/>
        <w:right w:val="none" w:sz="0" w:space="0" w:color="auto"/>
      </w:divBdr>
    </w:div>
    <w:div w:id="1193688783">
      <w:bodyDiv w:val="1"/>
      <w:marLeft w:val="0"/>
      <w:marRight w:val="0"/>
      <w:marTop w:val="0"/>
      <w:marBottom w:val="0"/>
      <w:divBdr>
        <w:top w:val="none" w:sz="0" w:space="0" w:color="auto"/>
        <w:left w:val="none" w:sz="0" w:space="0" w:color="auto"/>
        <w:bottom w:val="none" w:sz="0" w:space="0" w:color="auto"/>
        <w:right w:val="none" w:sz="0" w:space="0" w:color="auto"/>
      </w:divBdr>
    </w:div>
    <w:div w:id="13050377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nationalarchives.gov.uk/doc/open-government-licence/version/2" TargetMode="External"/><Relationship Id="rId26"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yperlink" Target="http://www.gov.uk/government/publications"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www.facebook.com/educationgovuk"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www.education.gov.uk/contactu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twitter.com/educationgovuk" TargetMode="External"/><Relationship Id="rId28" Type="http://schemas.openxmlformats.org/officeDocument/2006/relationships/footer" Target="footer5.xml"/><Relationship Id="rId10" Type="http://schemas.openxmlformats.org/officeDocument/2006/relationships/endnotes" Target="endnotes.xml"/><Relationship Id="rId19" Type="http://schemas.openxmlformats.org/officeDocument/2006/relationships/hyperlink" Target="mailto:psi@nationalarchives.gsi.gov.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2.png"/><Relationship Id="rId27" Type="http://schemas.openxmlformats.org/officeDocument/2006/relationships/footer" Target="footer4.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566321-f672-4e06-a901-b5e72b4c4357">
      <Value>1</Value>
    </TaxCatchAll>
    <f3f434f0da4b43d4ab9d64bb5e9f4442 xmlns="ea1ae7be-4841-42a9-82df-d20860161f02">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f3f434f0da4b43d4ab9d64bb5e9f4442>
    <ab4dbac99b2e41e5a07eb789c383baf7 xmlns="ea1ae7be-4841-42a9-82df-d20860161f02">
      <Terms xmlns="http://schemas.microsoft.com/office/infopath/2007/PartnerControls"/>
    </ab4dbac99b2e41e5a07eb789c383baf7>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5DE55A027082A4E8A727F0252973950" ma:contentTypeVersion="15" ma:contentTypeDescription="Create a new document." ma:contentTypeScope="" ma:versionID="63ccc948aff1097001b46aa892e8e962">
  <xsd:schema xmlns:xsd="http://www.w3.org/2001/XMLSchema" xmlns:xs="http://www.w3.org/2001/XMLSchema" xmlns:p="http://schemas.microsoft.com/office/2006/metadata/properties" xmlns:ns2="ea1ae7be-4841-42a9-82df-d20860161f02" xmlns:ns3="8c566321-f672-4e06-a901-b5e72b4c4357" xmlns:ns4="d88648d9-2a54-490c-b541-f8a69568014c" targetNamespace="http://schemas.microsoft.com/office/2006/metadata/properties" ma:root="true" ma:fieldsID="a2c6312f858186241bca279a6c832ad8" ns2:_="" ns3:_="" ns4:_="">
    <xsd:import namespace="ea1ae7be-4841-42a9-82df-d20860161f02"/>
    <xsd:import namespace="8c566321-f672-4e06-a901-b5e72b4c4357"/>
    <xsd:import namespace="d88648d9-2a54-490c-b541-f8a69568014c"/>
    <xsd:element name="properties">
      <xsd:complexType>
        <xsd:sequence>
          <xsd:element name="documentManagement">
            <xsd:complexType>
              <xsd:all>
                <xsd:element ref="ns2:f3f434f0da4b43d4ab9d64bb5e9f4442" minOccurs="0"/>
                <xsd:element ref="ns3:TaxCatchAll" minOccurs="0"/>
                <xsd:element ref="ns2:ab4dbac99b2e41e5a07eb789c383baf7"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1ae7be-4841-42a9-82df-d20860161f02" elementFormDefault="qualified">
    <xsd:import namespace="http://schemas.microsoft.com/office/2006/documentManagement/types"/>
    <xsd:import namespace="http://schemas.microsoft.com/office/infopath/2007/PartnerControls"/>
    <xsd:element name="f3f434f0da4b43d4ab9d64bb5e9f4442" ma:index="9" ma:taxonomy="true" ma:internalName="f3f434f0da4b43d4ab9d64bb5e9f4442" ma:taxonomyFieldName="WPRightsProtectiveMarking" ma:displayName="Rights: Protective Marking" ma:default="1;#Official|0884c477-2e62-47ea-b19c-5af6e91124c5" ma:fieldId="{f3f434f0-da4b-43d4-ab9d-64bb5e9f4442}" ma:sspId="ec07c698-60f5-424f-b9af-f4c59398b511" ma:termSetId="7870c18b-dc34-46a1-adf5-a571f0cac88b" ma:anchorId="00000000-0000-0000-0000-000000000000" ma:open="false" ma:isKeyword="false">
      <xsd:complexType>
        <xsd:sequence>
          <xsd:element ref="pc:Terms" minOccurs="0" maxOccurs="1"/>
        </xsd:sequence>
      </xsd:complexType>
    </xsd:element>
    <xsd:element name="ab4dbac99b2e41e5a07eb789c383baf7" ma:index="12" nillable="true" ma:taxonomy="true" ma:internalName="ab4dbac99b2e41e5a07eb789c383baf7" ma:taxonomyFieldName="WPSubject" ma:displayName="Subject" ma:default="" ma:fieldId="{ab4dbac9-9b2e-41e5-a07e-b789c383baf7}" ma:taxonomyMulti="true" ma:sspId="ec07c698-60f5-424f-b9af-f4c59398b511" ma:termSetId="2f3a6c16-0983-4d36-8f82-2cb41f34c000" ma:anchorId="00000000-0000-0000-0000-000000000000" ma:open="false" ma:isKeyword="false">
      <xsd:complexType>
        <xsd:sequence>
          <xsd:element ref="pc:Terms" minOccurs="0" maxOccurs="1"/>
        </xsd:sequence>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566321-f672-4e06-a901-b5e72b4c4357"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e1f0027-c551-48db-89e9-47356ff41ef5}" ma:internalName="TaxCatchAll" ma:showField="CatchAllData" ma:web="ea1ae7be-4841-42a9-82df-d20860161f0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88648d9-2a54-490c-b541-f8a69568014c"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C319B4-8697-4A84-AAF2-414DED9660C8}">
  <ds:schemaRefs>
    <ds:schemaRef ds:uri="http://purl.org/dc/dcmitype/"/>
    <ds:schemaRef ds:uri="ea1ae7be-4841-42a9-82df-d20860161f02"/>
    <ds:schemaRef ds:uri="http://schemas.openxmlformats.org/package/2006/metadata/core-properties"/>
    <ds:schemaRef ds:uri="http://schemas.microsoft.com/office/infopath/2007/PartnerControls"/>
    <ds:schemaRef ds:uri="http://schemas.microsoft.com/office/2006/metadata/properties"/>
    <ds:schemaRef ds:uri="d88648d9-2a54-490c-b541-f8a69568014c"/>
    <ds:schemaRef ds:uri="http://schemas.microsoft.com/office/2006/documentManagement/types"/>
    <ds:schemaRef ds:uri="http://purl.org/dc/elements/1.1/"/>
    <ds:schemaRef ds:uri="8c566321-f672-4e06-a901-b5e72b4c4357"/>
    <ds:schemaRef ds:uri="http://www.w3.org/XML/1998/namespace"/>
    <ds:schemaRef ds:uri="http://purl.org/dc/terms/"/>
  </ds:schemaRefs>
</ds:datastoreItem>
</file>

<file path=customXml/itemProps2.xml><?xml version="1.0" encoding="utf-8"?>
<ds:datastoreItem xmlns:ds="http://schemas.openxmlformats.org/officeDocument/2006/customXml" ds:itemID="{806BC464-491C-49FF-A475-D44933FD7203}">
  <ds:schemaRefs>
    <ds:schemaRef ds:uri="http://schemas.openxmlformats.org/officeDocument/2006/bibliography"/>
  </ds:schemaRefs>
</ds:datastoreItem>
</file>

<file path=customXml/itemProps3.xml><?xml version="1.0" encoding="utf-8"?>
<ds:datastoreItem xmlns:ds="http://schemas.openxmlformats.org/officeDocument/2006/customXml" ds:itemID="{BC9BA8A0-E8B1-4F9D-96B3-719BDCAA47DE}">
  <ds:schemaRefs>
    <ds:schemaRef ds:uri="http://schemas.microsoft.com/sharepoint/v3/contenttype/forms"/>
  </ds:schemaRefs>
</ds:datastoreItem>
</file>

<file path=customXml/itemProps4.xml><?xml version="1.0" encoding="utf-8"?>
<ds:datastoreItem xmlns:ds="http://schemas.openxmlformats.org/officeDocument/2006/customXml" ds:itemID="{1109BDEB-8F90-4E1A-AAD5-960C2109F9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1ae7be-4841-42a9-82df-d20860161f02"/>
    <ds:schemaRef ds:uri="8c566321-f672-4e06-a901-b5e72b4c4357"/>
    <ds:schemaRef ds:uri="d88648d9-2a54-490c-b541-f8a6956801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10978</Words>
  <Characters>62580</Characters>
  <Application>Microsoft Office Word</Application>
  <DocSecurity>0</DocSecurity>
  <Lines>521</Lines>
  <Paragraphs>146</Paragraphs>
  <ScaleCrop>false</ScaleCrop>
  <HeadingPairs>
    <vt:vector size="2" baseType="variant">
      <vt:variant>
        <vt:lpstr>Title</vt:lpstr>
      </vt:variant>
      <vt:variant>
        <vt:i4>1</vt:i4>
      </vt:variant>
    </vt:vector>
  </HeadingPairs>
  <TitlesOfParts>
    <vt:vector size="1" baseType="lpstr">
      <vt:lpstr>20151901_Model_One_mainstream_free_and_studio_v4_with_Mbr_benefits_change_and_written_special_resolution_amended</vt:lpstr>
    </vt:vector>
  </TitlesOfParts>
  <Company>DfE</Company>
  <LinksUpToDate>false</LinksUpToDate>
  <CharactersWithSpaces>73412</CharactersWithSpaces>
  <SharedDoc>false</SharedDoc>
  <HLinks>
    <vt:vector size="522" baseType="variant">
      <vt:variant>
        <vt:i4>2818098</vt:i4>
      </vt:variant>
      <vt:variant>
        <vt:i4>438</vt:i4>
      </vt:variant>
      <vt:variant>
        <vt:i4>0</vt:i4>
      </vt:variant>
      <vt:variant>
        <vt:i4>5</vt:i4>
      </vt:variant>
      <vt:variant>
        <vt:lpwstr>http://www.facebook.com/educationgovuk</vt:lpwstr>
      </vt:variant>
      <vt:variant>
        <vt:lpwstr/>
      </vt:variant>
      <vt:variant>
        <vt:i4>5373964</vt:i4>
      </vt:variant>
      <vt:variant>
        <vt:i4>435</vt:i4>
      </vt:variant>
      <vt:variant>
        <vt:i4>0</vt:i4>
      </vt:variant>
      <vt:variant>
        <vt:i4>5</vt:i4>
      </vt:variant>
      <vt:variant>
        <vt:lpwstr>http://twitter.com/educationgovuk</vt:lpwstr>
      </vt:variant>
      <vt:variant>
        <vt:lpwstr/>
      </vt:variant>
      <vt:variant>
        <vt:i4>524372</vt:i4>
      </vt:variant>
      <vt:variant>
        <vt:i4>432</vt:i4>
      </vt:variant>
      <vt:variant>
        <vt:i4>0</vt:i4>
      </vt:variant>
      <vt:variant>
        <vt:i4>5</vt:i4>
      </vt:variant>
      <vt:variant>
        <vt:lpwstr>http://www.gov.uk/government/publications</vt:lpwstr>
      </vt:variant>
      <vt:variant>
        <vt:lpwstr/>
      </vt:variant>
      <vt:variant>
        <vt:i4>1769552</vt:i4>
      </vt:variant>
      <vt:variant>
        <vt:i4>429</vt:i4>
      </vt:variant>
      <vt:variant>
        <vt:i4>0</vt:i4>
      </vt:variant>
      <vt:variant>
        <vt:i4>5</vt:i4>
      </vt:variant>
      <vt:variant>
        <vt:lpwstr>http://www.education.gov.uk/contactus</vt:lpwstr>
      </vt:variant>
      <vt:variant>
        <vt:lpwstr/>
      </vt:variant>
      <vt:variant>
        <vt:i4>3670022</vt:i4>
      </vt:variant>
      <vt:variant>
        <vt:i4>426</vt:i4>
      </vt:variant>
      <vt:variant>
        <vt:i4>0</vt:i4>
      </vt:variant>
      <vt:variant>
        <vt:i4>5</vt:i4>
      </vt:variant>
      <vt:variant>
        <vt:lpwstr>mailto:psi@nationalarchives.gsi.gov.uk</vt:lpwstr>
      </vt:variant>
      <vt:variant>
        <vt:lpwstr/>
      </vt:variant>
      <vt:variant>
        <vt:i4>5570571</vt:i4>
      </vt:variant>
      <vt:variant>
        <vt:i4>423</vt:i4>
      </vt:variant>
      <vt:variant>
        <vt:i4>0</vt:i4>
      </vt:variant>
      <vt:variant>
        <vt:i4>5</vt:i4>
      </vt:variant>
      <vt:variant>
        <vt:lpwstr>http://www.nationalarchives.gov.uk/doc/open-government-licence/version/2</vt:lpwstr>
      </vt:variant>
      <vt:variant>
        <vt:lpwstr/>
      </vt:variant>
      <vt:variant>
        <vt:i4>8323188</vt:i4>
      </vt:variant>
      <vt:variant>
        <vt:i4>420</vt:i4>
      </vt:variant>
      <vt:variant>
        <vt:i4>0</vt:i4>
      </vt:variant>
      <vt:variant>
        <vt:i4>5</vt:i4>
      </vt:variant>
      <vt:variant>
        <vt:lpwstr>http://w3.lexis.com/uk/legal/search/runRemoteLink.do?service=citation&amp;langcountry=GB&amp;risb=21_T7301337871&amp;A=0.9967462013224926&amp;linkInfo=F%23GB%23UK_ACTS%23num%252006_46a_Title%25&amp;bct=A</vt:lpwstr>
      </vt:variant>
      <vt:variant>
        <vt:lpwstr/>
      </vt:variant>
      <vt:variant>
        <vt:i4>1048606</vt:i4>
      </vt:variant>
      <vt:variant>
        <vt:i4>417</vt:i4>
      </vt:variant>
      <vt:variant>
        <vt:i4>0</vt:i4>
      </vt:variant>
      <vt:variant>
        <vt:i4>5</vt:i4>
      </vt:variant>
      <vt:variant>
        <vt:lpwstr/>
      </vt:variant>
      <vt:variant>
        <vt:lpwstr>Rules</vt:lpwstr>
      </vt:variant>
      <vt:variant>
        <vt:i4>524294</vt:i4>
      </vt:variant>
      <vt:variant>
        <vt:i4>414</vt:i4>
      </vt:variant>
      <vt:variant>
        <vt:i4>0</vt:i4>
      </vt:variant>
      <vt:variant>
        <vt:i4>5</vt:i4>
      </vt:variant>
      <vt:variant>
        <vt:lpwstr/>
      </vt:variant>
      <vt:variant>
        <vt:lpwstr>VirtPart</vt:lpwstr>
      </vt:variant>
      <vt:variant>
        <vt:i4>7077996</vt:i4>
      </vt:variant>
      <vt:variant>
        <vt:i4>411</vt:i4>
      </vt:variant>
      <vt:variant>
        <vt:i4>0</vt:i4>
      </vt:variant>
      <vt:variant>
        <vt:i4>5</vt:i4>
      </vt:variant>
      <vt:variant>
        <vt:lpwstr/>
      </vt:variant>
      <vt:variant>
        <vt:lpwstr>AnnAcc</vt:lpwstr>
      </vt:variant>
      <vt:variant>
        <vt:i4>7405689</vt:i4>
      </vt:variant>
      <vt:variant>
        <vt:i4>408</vt:i4>
      </vt:variant>
      <vt:variant>
        <vt:i4>0</vt:i4>
      </vt:variant>
      <vt:variant>
        <vt:i4>5</vt:i4>
      </vt:variant>
      <vt:variant>
        <vt:lpwstr/>
      </vt:variant>
      <vt:variant>
        <vt:lpwstr>GPmust</vt:lpwstr>
      </vt:variant>
      <vt:variant>
        <vt:i4>983052</vt:i4>
      </vt:variant>
      <vt:variant>
        <vt:i4>405</vt:i4>
      </vt:variant>
      <vt:variant>
        <vt:i4>0</vt:i4>
      </vt:variant>
      <vt:variant>
        <vt:i4>5</vt:i4>
      </vt:variant>
      <vt:variant>
        <vt:lpwstr/>
      </vt:variant>
      <vt:variant>
        <vt:lpwstr>TrustDisqual</vt:lpwstr>
      </vt:variant>
      <vt:variant>
        <vt:i4>1703962</vt:i4>
      </vt:variant>
      <vt:variant>
        <vt:i4>402</vt:i4>
      </vt:variant>
      <vt:variant>
        <vt:i4>0</vt:i4>
      </vt:variant>
      <vt:variant>
        <vt:i4>5</vt:i4>
      </vt:variant>
      <vt:variant>
        <vt:lpwstr/>
      </vt:variant>
      <vt:variant>
        <vt:lpwstr>TrustToO</vt:lpwstr>
      </vt:variant>
      <vt:variant>
        <vt:i4>6881377</vt:i4>
      </vt:variant>
      <vt:variant>
        <vt:i4>399</vt:i4>
      </vt:variant>
      <vt:variant>
        <vt:i4>0</vt:i4>
      </vt:variant>
      <vt:variant>
        <vt:i4>5</vt:i4>
      </vt:variant>
      <vt:variant>
        <vt:lpwstr/>
      </vt:variant>
      <vt:variant>
        <vt:lpwstr>VertPartGM</vt:lpwstr>
      </vt:variant>
      <vt:variant>
        <vt:i4>6946923</vt:i4>
      </vt:variant>
      <vt:variant>
        <vt:i4>396</vt:i4>
      </vt:variant>
      <vt:variant>
        <vt:i4>0</vt:i4>
      </vt:variant>
      <vt:variant>
        <vt:i4>5</vt:i4>
      </vt:variant>
      <vt:variant>
        <vt:lpwstr/>
      </vt:variant>
      <vt:variant>
        <vt:lpwstr>Quorum</vt:lpwstr>
      </vt:variant>
      <vt:variant>
        <vt:i4>6750305</vt:i4>
      </vt:variant>
      <vt:variant>
        <vt:i4>393</vt:i4>
      </vt:variant>
      <vt:variant>
        <vt:i4>0</vt:i4>
      </vt:variant>
      <vt:variant>
        <vt:i4>5</vt:i4>
      </vt:variant>
      <vt:variant>
        <vt:lpwstr/>
      </vt:variant>
      <vt:variant>
        <vt:lpwstr>AGM</vt:lpwstr>
      </vt:variant>
      <vt:variant>
        <vt:i4>2031630</vt:i4>
      </vt:variant>
      <vt:variant>
        <vt:i4>390</vt:i4>
      </vt:variant>
      <vt:variant>
        <vt:i4>0</vt:i4>
      </vt:variant>
      <vt:variant>
        <vt:i4>5</vt:i4>
      </vt:variant>
      <vt:variant>
        <vt:lpwstr/>
      </vt:variant>
      <vt:variant>
        <vt:lpwstr>MemberChariP</vt:lpwstr>
      </vt:variant>
      <vt:variant>
        <vt:i4>786439</vt:i4>
      </vt:variant>
      <vt:variant>
        <vt:i4>387</vt:i4>
      </vt:variant>
      <vt:variant>
        <vt:i4>0</vt:i4>
      </vt:variant>
      <vt:variant>
        <vt:i4>5</vt:i4>
      </vt:variant>
      <vt:variant>
        <vt:lpwstr/>
      </vt:variant>
      <vt:variant>
        <vt:lpwstr>MemberDisqual</vt:lpwstr>
      </vt:variant>
      <vt:variant>
        <vt:i4>1769484</vt:i4>
      </vt:variant>
      <vt:variant>
        <vt:i4>384</vt:i4>
      </vt:variant>
      <vt:variant>
        <vt:i4>0</vt:i4>
      </vt:variant>
      <vt:variant>
        <vt:i4>5</vt:i4>
      </vt:variant>
      <vt:variant>
        <vt:lpwstr/>
      </vt:variant>
      <vt:variant>
        <vt:lpwstr>MemberInd</vt:lpwstr>
      </vt:variant>
      <vt:variant>
        <vt:i4>1900574</vt:i4>
      </vt:variant>
      <vt:variant>
        <vt:i4>381</vt:i4>
      </vt:variant>
      <vt:variant>
        <vt:i4>0</vt:i4>
      </vt:variant>
      <vt:variant>
        <vt:i4>5</vt:i4>
      </vt:variant>
      <vt:variant>
        <vt:lpwstr/>
      </vt:variant>
      <vt:variant>
        <vt:lpwstr>Expenses</vt:lpwstr>
      </vt:variant>
      <vt:variant>
        <vt:i4>851988</vt:i4>
      </vt:variant>
      <vt:variant>
        <vt:i4>378</vt:i4>
      </vt:variant>
      <vt:variant>
        <vt:i4>0</vt:i4>
      </vt:variant>
      <vt:variant>
        <vt:i4>5</vt:i4>
      </vt:variant>
      <vt:variant>
        <vt:lpwstr/>
      </vt:variant>
      <vt:variant>
        <vt:lpwstr>ElecForm</vt:lpwstr>
      </vt:variant>
      <vt:variant>
        <vt:i4>6684787</vt:i4>
      </vt:variant>
      <vt:variant>
        <vt:i4>375</vt:i4>
      </vt:variant>
      <vt:variant>
        <vt:i4>0</vt:i4>
      </vt:variant>
      <vt:variant>
        <vt:i4>5</vt:i4>
      </vt:variant>
      <vt:variant>
        <vt:lpwstr/>
      </vt:variant>
      <vt:variant>
        <vt:lpwstr>ElecSig</vt:lpwstr>
      </vt:variant>
      <vt:variant>
        <vt:i4>786453</vt:i4>
      </vt:variant>
      <vt:variant>
        <vt:i4>372</vt:i4>
      </vt:variant>
      <vt:variant>
        <vt:i4>0</vt:i4>
      </vt:variant>
      <vt:variant>
        <vt:i4>5</vt:i4>
      </vt:variant>
      <vt:variant>
        <vt:lpwstr/>
      </vt:variant>
      <vt:variant>
        <vt:lpwstr>Vice</vt:lpwstr>
      </vt:variant>
      <vt:variant>
        <vt:i4>7995492</vt:i4>
      </vt:variant>
      <vt:variant>
        <vt:i4>369</vt:i4>
      </vt:variant>
      <vt:variant>
        <vt:i4>0</vt:i4>
      </vt:variant>
      <vt:variant>
        <vt:i4>5</vt:i4>
      </vt:variant>
      <vt:variant>
        <vt:lpwstr/>
      </vt:variant>
      <vt:variant>
        <vt:lpwstr>SeriousCrimOff</vt:lpwstr>
      </vt:variant>
      <vt:variant>
        <vt:i4>7340140</vt:i4>
      </vt:variant>
      <vt:variant>
        <vt:i4>366</vt:i4>
      </vt:variant>
      <vt:variant>
        <vt:i4>0</vt:i4>
      </vt:variant>
      <vt:variant>
        <vt:i4>5</vt:i4>
      </vt:variant>
      <vt:variant>
        <vt:lpwstr/>
      </vt:variant>
      <vt:variant>
        <vt:lpwstr>Parent</vt:lpwstr>
      </vt:variant>
      <vt:variant>
        <vt:i4>851988</vt:i4>
      </vt:variant>
      <vt:variant>
        <vt:i4>363</vt:i4>
      </vt:variant>
      <vt:variant>
        <vt:i4>0</vt:i4>
      </vt:variant>
      <vt:variant>
        <vt:i4>5</vt:i4>
      </vt:variant>
      <vt:variant>
        <vt:lpwstr/>
      </vt:variant>
      <vt:variant>
        <vt:lpwstr>ElecForm</vt:lpwstr>
      </vt:variant>
      <vt:variant>
        <vt:i4>2031628</vt:i4>
      </vt:variant>
      <vt:variant>
        <vt:i4>360</vt:i4>
      </vt:variant>
      <vt:variant>
        <vt:i4>0</vt:i4>
      </vt:variant>
      <vt:variant>
        <vt:i4>5</vt:i4>
      </vt:variant>
      <vt:variant>
        <vt:lpwstr/>
      </vt:variant>
      <vt:variant>
        <vt:lpwstr>CoOpt</vt:lpwstr>
      </vt:variant>
      <vt:variant>
        <vt:i4>65538</vt:i4>
      </vt:variant>
      <vt:variant>
        <vt:i4>357</vt:i4>
      </vt:variant>
      <vt:variant>
        <vt:i4>0</vt:i4>
      </vt:variant>
      <vt:variant>
        <vt:i4>5</vt:i4>
      </vt:variant>
      <vt:variant>
        <vt:lpwstr/>
      </vt:variant>
      <vt:variant>
        <vt:lpwstr>Chair</vt:lpwstr>
      </vt:variant>
      <vt:variant>
        <vt:i4>1245245</vt:i4>
      </vt:variant>
      <vt:variant>
        <vt:i4>350</vt:i4>
      </vt:variant>
      <vt:variant>
        <vt:i4>0</vt:i4>
      </vt:variant>
      <vt:variant>
        <vt:i4>5</vt:i4>
      </vt:variant>
      <vt:variant>
        <vt:lpwstr/>
      </vt:variant>
      <vt:variant>
        <vt:lpwstr>_Toc75518979</vt:lpwstr>
      </vt:variant>
      <vt:variant>
        <vt:i4>1179709</vt:i4>
      </vt:variant>
      <vt:variant>
        <vt:i4>344</vt:i4>
      </vt:variant>
      <vt:variant>
        <vt:i4>0</vt:i4>
      </vt:variant>
      <vt:variant>
        <vt:i4>5</vt:i4>
      </vt:variant>
      <vt:variant>
        <vt:lpwstr/>
      </vt:variant>
      <vt:variant>
        <vt:lpwstr>_Toc75518978</vt:lpwstr>
      </vt:variant>
      <vt:variant>
        <vt:i4>1900605</vt:i4>
      </vt:variant>
      <vt:variant>
        <vt:i4>338</vt:i4>
      </vt:variant>
      <vt:variant>
        <vt:i4>0</vt:i4>
      </vt:variant>
      <vt:variant>
        <vt:i4>5</vt:i4>
      </vt:variant>
      <vt:variant>
        <vt:lpwstr/>
      </vt:variant>
      <vt:variant>
        <vt:lpwstr>_Toc75518977</vt:lpwstr>
      </vt:variant>
      <vt:variant>
        <vt:i4>1835069</vt:i4>
      </vt:variant>
      <vt:variant>
        <vt:i4>332</vt:i4>
      </vt:variant>
      <vt:variant>
        <vt:i4>0</vt:i4>
      </vt:variant>
      <vt:variant>
        <vt:i4>5</vt:i4>
      </vt:variant>
      <vt:variant>
        <vt:lpwstr/>
      </vt:variant>
      <vt:variant>
        <vt:lpwstr>_Toc75518976</vt:lpwstr>
      </vt:variant>
      <vt:variant>
        <vt:i4>2031677</vt:i4>
      </vt:variant>
      <vt:variant>
        <vt:i4>326</vt:i4>
      </vt:variant>
      <vt:variant>
        <vt:i4>0</vt:i4>
      </vt:variant>
      <vt:variant>
        <vt:i4>5</vt:i4>
      </vt:variant>
      <vt:variant>
        <vt:lpwstr/>
      </vt:variant>
      <vt:variant>
        <vt:lpwstr>_Toc75518975</vt:lpwstr>
      </vt:variant>
      <vt:variant>
        <vt:i4>1966141</vt:i4>
      </vt:variant>
      <vt:variant>
        <vt:i4>320</vt:i4>
      </vt:variant>
      <vt:variant>
        <vt:i4>0</vt:i4>
      </vt:variant>
      <vt:variant>
        <vt:i4>5</vt:i4>
      </vt:variant>
      <vt:variant>
        <vt:lpwstr/>
      </vt:variant>
      <vt:variant>
        <vt:lpwstr>_Toc75518974</vt:lpwstr>
      </vt:variant>
      <vt:variant>
        <vt:i4>1638461</vt:i4>
      </vt:variant>
      <vt:variant>
        <vt:i4>314</vt:i4>
      </vt:variant>
      <vt:variant>
        <vt:i4>0</vt:i4>
      </vt:variant>
      <vt:variant>
        <vt:i4>5</vt:i4>
      </vt:variant>
      <vt:variant>
        <vt:lpwstr/>
      </vt:variant>
      <vt:variant>
        <vt:lpwstr>_Toc75518973</vt:lpwstr>
      </vt:variant>
      <vt:variant>
        <vt:i4>1572925</vt:i4>
      </vt:variant>
      <vt:variant>
        <vt:i4>308</vt:i4>
      </vt:variant>
      <vt:variant>
        <vt:i4>0</vt:i4>
      </vt:variant>
      <vt:variant>
        <vt:i4>5</vt:i4>
      </vt:variant>
      <vt:variant>
        <vt:lpwstr/>
      </vt:variant>
      <vt:variant>
        <vt:lpwstr>_Toc75518972</vt:lpwstr>
      </vt:variant>
      <vt:variant>
        <vt:i4>1769533</vt:i4>
      </vt:variant>
      <vt:variant>
        <vt:i4>302</vt:i4>
      </vt:variant>
      <vt:variant>
        <vt:i4>0</vt:i4>
      </vt:variant>
      <vt:variant>
        <vt:i4>5</vt:i4>
      </vt:variant>
      <vt:variant>
        <vt:lpwstr/>
      </vt:variant>
      <vt:variant>
        <vt:lpwstr>_Toc75518971</vt:lpwstr>
      </vt:variant>
      <vt:variant>
        <vt:i4>1703997</vt:i4>
      </vt:variant>
      <vt:variant>
        <vt:i4>296</vt:i4>
      </vt:variant>
      <vt:variant>
        <vt:i4>0</vt:i4>
      </vt:variant>
      <vt:variant>
        <vt:i4>5</vt:i4>
      </vt:variant>
      <vt:variant>
        <vt:lpwstr/>
      </vt:variant>
      <vt:variant>
        <vt:lpwstr>_Toc75518970</vt:lpwstr>
      </vt:variant>
      <vt:variant>
        <vt:i4>1245244</vt:i4>
      </vt:variant>
      <vt:variant>
        <vt:i4>290</vt:i4>
      </vt:variant>
      <vt:variant>
        <vt:i4>0</vt:i4>
      </vt:variant>
      <vt:variant>
        <vt:i4>5</vt:i4>
      </vt:variant>
      <vt:variant>
        <vt:lpwstr/>
      </vt:variant>
      <vt:variant>
        <vt:lpwstr>_Toc75518969</vt:lpwstr>
      </vt:variant>
      <vt:variant>
        <vt:i4>1179708</vt:i4>
      </vt:variant>
      <vt:variant>
        <vt:i4>284</vt:i4>
      </vt:variant>
      <vt:variant>
        <vt:i4>0</vt:i4>
      </vt:variant>
      <vt:variant>
        <vt:i4>5</vt:i4>
      </vt:variant>
      <vt:variant>
        <vt:lpwstr/>
      </vt:variant>
      <vt:variant>
        <vt:lpwstr>_Toc75518968</vt:lpwstr>
      </vt:variant>
      <vt:variant>
        <vt:i4>1900604</vt:i4>
      </vt:variant>
      <vt:variant>
        <vt:i4>278</vt:i4>
      </vt:variant>
      <vt:variant>
        <vt:i4>0</vt:i4>
      </vt:variant>
      <vt:variant>
        <vt:i4>5</vt:i4>
      </vt:variant>
      <vt:variant>
        <vt:lpwstr/>
      </vt:variant>
      <vt:variant>
        <vt:lpwstr>_Toc75518967</vt:lpwstr>
      </vt:variant>
      <vt:variant>
        <vt:i4>1835068</vt:i4>
      </vt:variant>
      <vt:variant>
        <vt:i4>272</vt:i4>
      </vt:variant>
      <vt:variant>
        <vt:i4>0</vt:i4>
      </vt:variant>
      <vt:variant>
        <vt:i4>5</vt:i4>
      </vt:variant>
      <vt:variant>
        <vt:lpwstr/>
      </vt:variant>
      <vt:variant>
        <vt:lpwstr>_Toc75518966</vt:lpwstr>
      </vt:variant>
      <vt:variant>
        <vt:i4>2031676</vt:i4>
      </vt:variant>
      <vt:variant>
        <vt:i4>266</vt:i4>
      </vt:variant>
      <vt:variant>
        <vt:i4>0</vt:i4>
      </vt:variant>
      <vt:variant>
        <vt:i4>5</vt:i4>
      </vt:variant>
      <vt:variant>
        <vt:lpwstr/>
      </vt:variant>
      <vt:variant>
        <vt:lpwstr>_Toc75518965</vt:lpwstr>
      </vt:variant>
      <vt:variant>
        <vt:i4>1966140</vt:i4>
      </vt:variant>
      <vt:variant>
        <vt:i4>260</vt:i4>
      </vt:variant>
      <vt:variant>
        <vt:i4>0</vt:i4>
      </vt:variant>
      <vt:variant>
        <vt:i4>5</vt:i4>
      </vt:variant>
      <vt:variant>
        <vt:lpwstr/>
      </vt:variant>
      <vt:variant>
        <vt:lpwstr>_Toc75518964</vt:lpwstr>
      </vt:variant>
      <vt:variant>
        <vt:i4>1638460</vt:i4>
      </vt:variant>
      <vt:variant>
        <vt:i4>254</vt:i4>
      </vt:variant>
      <vt:variant>
        <vt:i4>0</vt:i4>
      </vt:variant>
      <vt:variant>
        <vt:i4>5</vt:i4>
      </vt:variant>
      <vt:variant>
        <vt:lpwstr/>
      </vt:variant>
      <vt:variant>
        <vt:lpwstr>_Toc75518963</vt:lpwstr>
      </vt:variant>
      <vt:variant>
        <vt:i4>1572924</vt:i4>
      </vt:variant>
      <vt:variant>
        <vt:i4>248</vt:i4>
      </vt:variant>
      <vt:variant>
        <vt:i4>0</vt:i4>
      </vt:variant>
      <vt:variant>
        <vt:i4>5</vt:i4>
      </vt:variant>
      <vt:variant>
        <vt:lpwstr/>
      </vt:variant>
      <vt:variant>
        <vt:lpwstr>_Toc75518962</vt:lpwstr>
      </vt:variant>
      <vt:variant>
        <vt:i4>1769532</vt:i4>
      </vt:variant>
      <vt:variant>
        <vt:i4>242</vt:i4>
      </vt:variant>
      <vt:variant>
        <vt:i4>0</vt:i4>
      </vt:variant>
      <vt:variant>
        <vt:i4>5</vt:i4>
      </vt:variant>
      <vt:variant>
        <vt:lpwstr/>
      </vt:variant>
      <vt:variant>
        <vt:lpwstr>_Toc75518961</vt:lpwstr>
      </vt:variant>
      <vt:variant>
        <vt:i4>1703996</vt:i4>
      </vt:variant>
      <vt:variant>
        <vt:i4>236</vt:i4>
      </vt:variant>
      <vt:variant>
        <vt:i4>0</vt:i4>
      </vt:variant>
      <vt:variant>
        <vt:i4>5</vt:i4>
      </vt:variant>
      <vt:variant>
        <vt:lpwstr/>
      </vt:variant>
      <vt:variant>
        <vt:lpwstr>_Toc75518960</vt:lpwstr>
      </vt:variant>
      <vt:variant>
        <vt:i4>1245247</vt:i4>
      </vt:variant>
      <vt:variant>
        <vt:i4>230</vt:i4>
      </vt:variant>
      <vt:variant>
        <vt:i4>0</vt:i4>
      </vt:variant>
      <vt:variant>
        <vt:i4>5</vt:i4>
      </vt:variant>
      <vt:variant>
        <vt:lpwstr/>
      </vt:variant>
      <vt:variant>
        <vt:lpwstr>_Toc75518959</vt:lpwstr>
      </vt:variant>
      <vt:variant>
        <vt:i4>1179711</vt:i4>
      </vt:variant>
      <vt:variant>
        <vt:i4>224</vt:i4>
      </vt:variant>
      <vt:variant>
        <vt:i4>0</vt:i4>
      </vt:variant>
      <vt:variant>
        <vt:i4>5</vt:i4>
      </vt:variant>
      <vt:variant>
        <vt:lpwstr/>
      </vt:variant>
      <vt:variant>
        <vt:lpwstr>_Toc75518958</vt:lpwstr>
      </vt:variant>
      <vt:variant>
        <vt:i4>1900607</vt:i4>
      </vt:variant>
      <vt:variant>
        <vt:i4>218</vt:i4>
      </vt:variant>
      <vt:variant>
        <vt:i4>0</vt:i4>
      </vt:variant>
      <vt:variant>
        <vt:i4>5</vt:i4>
      </vt:variant>
      <vt:variant>
        <vt:lpwstr/>
      </vt:variant>
      <vt:variant>
        <vt:lpwstr>_Toc75518957</vt:lpwstr>
      </vt:variant>
      <vt:variant>
        <vt:i4>1835071</vt:i4>
      </vt:variant>
      <vt:variant>
        <vt:i4>212</vt:i4>
      </vt:variant>
      <vt:variant>
        <vt:i4>0</vt:i4>
      </vt:variant>
      <vt:variant>
        <vt:i4>5</vt:i4>
      </vt:variant>
      <vt:variant>
        <vt:lpwstr/>
      </vt:variant>
      <vt:variant>
        <vt:lpwstr>_Toc75518956</vt:lpwstr>
      </vt:variant>
      <vt:variant>
        <vt:i4>2031679</vt:i4>
      </vt:variant>
      <vt:variant>
        <vt:i4>206</vt:i4>
      </vt:variant>
      <vt:variant>
        <vt:i4>0</vt:i4>
      </vt:variant>
      <vt:variant>
        <vt:i4>5</vt:i4>
      </vt:variant>
      <vt:variant>
        <vt:lpwstr/>
      </vt:variant>
      <vt:variant>
        <vt:lpwstr>_Toc75518955</vt:lpwstr>
      </vt:variant>
      <vt:variant>
        <vt:i4>1966143</vt:i4>
      </vt:variant>
      <vt:variant>
        <vt:i4>200</vt:i4>
      </vt:variant>
      <vt:variant>
        <vt:i4>0</vt:i4>
      </vt:variant>
      <vt:variant>
        <vt:i4>5</vt:i4>
      </vt:variant>
      <vt:variant>
        <vt:lpwstr/>
      </vt:variant>
      <vt:variant>
        <vt:lpwstr>_Toc75518954</vt:lpwstr>
      </vt:variant>
      <vt:variant>
        <vt:i4>1638463</vt:i4>
      </vt:variant>
      <vt:variant>
        <vt:i4>194</vt:i4>
      </vt:variant>
      <vt:variant>
        <vt:i4>0</vt:i4>
      </vt:variant>
      <vt:variant>
        <vt:i4>5</vt:i4>
      </vt:variant>
      <vt:variant>
        <vt:lpwstr/>
      </vt:variant>
      <vt:variant>
        <vt:lpwstr>_Toc75518953</vt:lpwstr>
      </vt:variant>
      <vt:variant>
        <vt:i4>1572927</vt:i4>
      </vt:variant>
      <vt:variant>
        <vt:i4>188</vt:i4>
      </vt:variant>
      <vt:variant>
        <vt:i4>0</vt:i4>
      </vt:variant>
      <vt:variant>
        <vt:i4>5</vt:i4>
      </vt:variant>
      <vt:variant>
        <vt:lpwstr/>
      </vt:variant>
      <vt:variant>
        <vt:lpwstr>_Toc75518952</vt:lpwstr>
      </vt:variant>
      <vt:variant>
        <vt:i4>1769535</vt:i4>
      </vt:variant>
      <vt:variant>
        <vt:i4>182</vt:i4>
      </vt:variant>
      <vt:variant>
        <vt:i4>0</vt:i4>
      </vt:variant>
      <vt:variant>
        <vt:i4>5</vt:i4>
      </vt:variant>
      <vt:variant>
        <vt:lpwstr/>
      </vt:variant>
      <vt:variant>
        <vt:lpwstr>_Toc75518951</vt:lpwstr>
      </vt:variant>
      <vt:variant>
        <vt:i4>1703999</vt:i4>
      </vt:variant>
      <vt:variant>
        <vt:i4>176</vt:i4>
      </vt:variant>
      <vt:variant>
        <vt:i4>0</vt:i4>
      </vt:variant>
      <vt:variant>
        <vt:i4>5</vt:i4>
      </vt:variant>
      <vt:variant>
        <vt:lpwstr/>
      </vt:variant>
      <vt:variant>
        <vt:lpwstr>_Toc75518950</vt:lpwstr>
      </vt:variant>
      <vt:variant>
        <vt:i4>1245246</vt:i4>
      </vt:variant>
      <vt:variant>
        <vt:i4>170</vt:i4>
      </vt:variant>
      <vt:variant>
        <vt:i4>0</vt:i4>
      </vt:variant>
      <vt:variant>
        <vt:i4>5</vt:i4>
      </vt:variant>
      <vt:variant>
        <vt:lpwstr/>
      </vt:variant>
      <vt:variant>
        <vt:lpwstr>_Toc75518949</vt:lpwstr>
      </vt:variant>
      <vt:variant>
        <vt:i4>1179710</vt:i4>
      </vt:variant>
      <vt:variant>
        <vt:i4>164</vt:i4>
      </vt:variant>
      <vt:variant>
        <vt:i4>0</vt:i4>
      </vt:variant>
      <vt:variant>
        <vt:i4>5</vt:i4>
      </vt:variant>
      <vt:variant>
        <vt:lpwstr/>
      </vt:variant>
      <vt:variant>
        <vt:lpwstr>_Toc75518948</vt:lpwstr>
      </vt:variant>
      <vt:variant>
        <vt:i4>1900606</vt:i4>
      </vt:variant>
      <vt:variant>
        <vt:i4>158</vt:i4>
      </vt:variant>
      <vt:variant>
        <vt:i4>0</vt:i4>
      </vt:variant>
      <vt:variant>
        <vt:i4>5</vt:i4>
      </vt:variant>
      <vt:variant>
        <vt:lpwstr/>
      </vt:variant>
      <vt:variant>
        <vt:lpwstr>_Toc75518947</vt:lpwstr>
      </vt:variant>
      <vt:variant>
        <vt:i4>1835070</vt:i4>
      </vt:variant>
      <vt:variant>
        <vt:i4>152</vt:i4>
      </vt:variant>
      <vt:variant>
        <vt:i4>0</vt:i4>
      </vt:variant>
      <vt:variant>
        <vt:i4>5</vt:i4>
      </vt:variant>
      <vt:variant>
        <vt:lpwstr/>
      </vt:variant>
      <vt:variant>
        <vt:lpwstr>_Toc75518946</vt:lpwstr>
      </vt:variant>
      <vt:variant>
        <vt:i4>2031678</vt:i4>
      </vt:variant>
      <vt:variant>
        <vt:i4>146</vt:i4>
      </vt:variant>
      <vt:variant>
        <vt:i4>0</vt:i4>
      </vt:variant>
      <vt:variant>
        <vt:i4>5</vt:i4>
      </vt:variant>
      <vt:variant>
        <vt:lpwstr/>
      </vt:variant>
      <vt:variant>
        <vt:lpwstr>_Toc75518945</vt:lpwstr>
      </vt:variant>
      <vt:variant>
        <vt:i4>1966142</vt:i4>
      </vt:variant>
      <vt:variant>
        <vt:i4>140</vt:i4>
      </vt:variant>
      <vt:variant>
        <vt:i4>0</vt:i4>
      </vt:variant>
      <vt:variant>
        <vt:i4>5</vt:i4>
      </vt:variant>
      <vt:variant>
        <vt:lpwstr/>
      </vt:variant>
      <vt:variant>
        <vt:lpwstr>_Toc75518944</vt:lpwstr>
      </vt:variant>
      <vt:variant>
        <vt:i4>1638462</vt:i4>
      </vt:variant>
      <vt:variant>
        <vt:i4>134</vt:i4>
      </vt:variant>
      <vt:variant>
        <vt:i4>0</vt:i4>
      </vt:variant>
      <vt:variant>
        <vt:i4>5</vt:i4>
      </vt:variant>
      <vt:variant>
        <vt:lpwstr/>
      </vt:variant>
      <vt:variant>
        <vt:lpwstr>_Toc75518943</vt:lpwstr>
      </vt:variant>
      <vt:variant>
        <vt:i4>1572926</vt:i4>
      </vt:variant>
      <vt:variant>
        <vt:i4>128</vt:i4>
      </vt:variant>
      <vt:variant>
        <vt:i4>0</vt:i4>
      </vt:variant>
      <vt:variant>
        <vt:i4>5</vt:i4>
      </vt:variant>
      <vt:variant>
        <vt:lpwstr/>
      </vt:variant>
      <vt:variant>
        <vt:lpwstr>_Toc75518942</vt:lpwstr>
      </vt:variant>
      <vt:variant>
        <vt:i4>1769534</vt:i4>
      </vt:variant>
      <vt:variant>
        <vt:i4>122</vt:i4>
      </vt:variant>
      <vt:variant>
        <vt:i4>0</vt:i4>
      </vt:variant>
      <vt:variant>
        <vt:i4>5</vt:i4>
      </vt:variant>
      <vt:variant>
        <vt:lpwstr/>
      </vt:variant>
      <vt:variant>
        <vt:lpwstr>_Toc75518941</vt:lpwstr>
      </vt:variant>
      <vt:variant>
        <vt:i4>1703998</vt:i4>
      </vt:variant>
      <vt:variant>
        <vt:i4>116</vt:i4>
      </vt:variant>
      <vt:variant>
        <vt:i4>0</vt:i4>
      </vt:variant>
      <vt:variant>
        <vt:i4>5</vt:i4>
      </vt:variant>
      <vt:variant>
        <vt:lpwstr/>
      </vt:variant>
      <vt:variant>
        <vt:lpwstr>_Toc75518940</vt:lpwstr>
      </vt:variant>
      <vt:variant>
        <vt:i4>1245241</vt:i4>
      </vt:variant>
      <vt:variant>
        <vt:i4>110</vt:i4>
      </vt:variant>
      <vt:variant>
        <vt:i4>0</vt:i4>
      </vt:variant>
      <vt:variant>
        <vt:i4>5</vt:i4>
      </vt:variant>
      <vt:variant>
        <vt:lpwstr/>
      </vt:variant>
      <vt:variant>
        <vt:lpwstr>_Toc75518939</vt:lpwstr>
      </vt:variant>
      <vt:variant>
        <vt:i4>1179705</vt:i4>
      </vt:variant>
      <vt:variant>
        <vt:i4>104</vt:i4>
      </vt:variant>
      <vt:variant>
        <vt:i4>0</vt:i4>
      </vt:variant>
      <vt:variant>
        <vt:i4>5</vt:i4>
      </vt:variant>
      <vt:variant>
        <vt:lpwstr/>
      </vt:variant>
      <vt:variant>
        <vt:lpwstr>_Toc75518938</vt:lpwstr>
      </vt:variant>
      <vt:variant>
        <vt:i4>1900601</vt:i4>
      </vt:variant>
      <vt:variant>
        <vt:i4>98</vt:i4>
      </vt:variant>
      <vt:variant>
        <vt:i4>0</vt:i4>
      </vt:variant>
      <vt:variant>
        <vt:i4>5</vt:i4>
      </vt:variant>
      <vt:variant>
        <vt:lpwstr/>
      </vt:variant>
      <vt:variant>
        <vt:lpwstr>_Toc75518937</vt:lpwstr>
      </vt:variant>
      <vt:variant>
        <vt:i4>1835065</vt:i4>
      </vt:variant>
      <vt:variant>
        <vt:i4>92</vt:i4>
      </vt:variant>
      <vt:variant>
        <vt:i4>0</vt:i4>
      </vt:variant>
      <vt:variant>
        <vt:i4>5</vt:i4>
      </vt:variant>
      <vt:variant>
        <vt:lpwstr/>
      </vt:variant>
      <vt:variant>
        <vt:lpwstr>_Toc75518936</vt:lpwstr>
      </vt:variant>
      <vt:variant>
        <vt:i4>2031673</vt:i4>
      </vt:variant>
      <vt:variant>
        <vt:i4>86</vt:i4>
      </vt:variant>
      <vt:variant>
        <vt:i4>0</vt:i4>
      </vt:variant>
      <vt:variant>
        <vt:i4>5</vt:i4>
      </vt:variant>
      <vt:variant>
        <vt:lpwstr/>
      </vt:variant>
      <vt:variant>
        <vt:lpwstr>_Toc75518935</vt:lpwstr>
      </vt:variant>
      <vt:variant>
        <vt:i4>1966137</vt:i4>
      </vt:variant>
      <vt:variant>
        <vt:i4>80</vt:i4>
      </vt:variant>
      <vt:variant>
        <vt:i4>0</vt:i4>
      </vt:variant>
      <vt:variant>
        <vt:i4>5</vt:i4>
      </vt:variant>
      <vt:variant>
        <vt:lpwstr/>
      </vt:variant>
      <vt:variant>
        <vt:lpwstr>_Toc75518934</vt:lpwstr>
      </vt:variant>
      <vt:variant>
        <vt:i4>1638457</vt:i4>
      </vt:variant>
      <vt:variant>
        <vt:i4>74</vt:i4>
      </vt:variant>
      <vt:variant>
        <vt:i4>0</vt:i4>
      </vt:variant>
      <vt:variant>
        <vt:i4>5</vt:i4>
      </vt:variant>
      <vt:variant>
        <vt:lpwstr/>
      </vt:variant>
      <vt:variant>
        <vt:lpwstr>_Toc75518933</vt:lpwstr>
      </vt:variant>
      <vt:variant>
        <vt:i4>1572921</vt:i4>
      </vt:variant>
      <vt:variant>
        <vt:i4>68</vt:i4>
      </vt:variant>
      <vt:variant>
        <vt:i4>0</vt:i4>
      </vt:variant>
      <vt:variant>
        <vt:i4>5</vt:i4>
      </vt:variant>
      <vt:variant>
        <vt:lpwstr/>
      </vt:variant>
      <vt:variant>
        <vt:lpwstr>_Toc75518932</vt:lpwstr>
      </vt:variant>
      <vt:variant>
        <vt:i4>1769529</vt:i4>
      </vt:variant>
      <vt:variant>
        <vt:i4>62</vt:i4>
      </vt:variant>
      <vt:variant>
        <vt:i4>0</vt:i4>
      </vt:variant>
      <vt:variant>
        <vt:i4>5</vt:i4>
      </vt:variant>
      <vt:variant>
        <vt:lpwstr/>
      </vt:variant>
      <vt:variant>
        <vt:lpwstr>_Toc75518931</vt:lpwstr>
      </vt:variant>
      <vt:variant>
        <vt:i4>1703993</vt:i4>
      </vt:variant>
      <vt:variant>
        <vt:i4>56</vt:i4>
      </vt:variant>
      <vt:variant>
        <vt:i4>0</vt:i4>
      </vt:variant>
      <vt:variant>
        <vt:i4>5</vt:i4>
      </vt:variant>
      <vt:variant>
        <vt:lpwstr/>
      </vt:variant>
      <vt:variant>
        <vt:lpwstr>_Toc75518930</vt:lpwstr>
      </vt:variant>
      <vt:variant>
        <vt:i4>1245240</vt:i4>
      </vt:variant>
      <vt:variant>
        <vt:i4>50</vt:i4>
      </vt:variant>
      <vt:variant>
        <vt:i4>0</vt:i4>
      </vt:variant>
      <vt:variant>
        <vt:i4>5</vt:i4>
      </vt:variant>
      <vt:variant>
        <vt:lpwstr/>
      </vt:variant>
      <vt:variant>
        <vt:lpwstr>_Toc75518929</vt:lpwstr>
      </vt:variant>
      <vt:variant>
        <vt:i4>1179704</vt:i4>
      </vt:variant>
      <vt:variant>
        <vt:i4>44</vt:i4>
      </vt:variant>
      <vt:variant>
        <vt:i4>0</vt:i4>
      </vt:variant>
      <vt:variant>
        <vt:i4>5</vt:i4>
      </vt:variant>
      <vt:variant>
        <vt:lpwstr/>
      </vt:variant>
      <vt:variant>
        <vt:lpwstr>_Toc75518928</vt:lpwstr>
      </vt:variant>
      <vt:variant>
        <vt:i4>1900600</vt:i4>
      </vt:variant>
      <vt:variant>
        <vt:i4>38</vt:i4>
      </vt:variant>
      <vt:variant>
        <vt:i4>0</vt:i4>
      </vt:variant>
      <vt:variant>
        <vt:i4>5</vt:i4>
      </vt:variant>
      <vt:variant>
        <vt:lpwstr/>
      </vt:variant>
      <vt:variant>
        <vt:lpwstr>_Toc75518927</vt:lpwstr>
      </vt:variant>
      <vt:variant>
        <vt:i4>1835064</vt:i4>
      </vt:variant>
      <vt:variant>
        <vt:i4>32</vt:i4>
      </vt:variant>
      <vt:variant>
        <vt:i4>0</vt:i4>
      </vt:variant>
      <vt:variant>
        <vt:i4>5</vt:i4>
      </vt:variant>
      <vt:variant>
        <vt:lpwstr/>
      </vt:variant>
      <vt:variant>
        <vt:lpwstr>_Toc75518926</vt:lpwstr>
      </vt:variant>
      <vt:variant>
        <vt:i4>2031672</vt:i4>
      </vt:variant>
      <vt:variant>
        <vt:i4>26</vt:i4>
      </vt:variant>
      <vt:variant>
        <vt:i4>0</vt:i4>
      </vt:variant>
      <vt:variant>
        <vt:i4>5</vt:i4>
      </vt:variant>
      <vt:variant>
        <vt:lpwstr/>
      </vt:variant>
      <vt:variant>
        <vt:lpwstr>_Toc75518925</vt:lpwstr>
      </vt:variant>
      <vt:variant>
        <vt:i4>1966136</vt:i4>
      </vt:variant>
      <vt:variant>
        <vt:i4>20</vt:i4>
      </vt:variant>
      <vt:variant>
        <vt:i4>0</vt:i4>
      </vt:variant>
      <vt:variant>
        <vt:i4>5</vt:i4>
      </vt:variant>
      <vt:variant>
        <vt:lpwstr/>
      </vt:variant>
      <vt:variant>
        <vt:lpwstr>_Toc75518924</vt:lpwstr>
      </vt:variant>
      <vt:variant>
        <vt:i4>1638456</vt:i4>
      </vt:variant>
      <vt:variant>
        <vt:i4>14</vt:i4>
      </vt:variant>
      <vt:variant>
        <vt:i4>0</vt:i4>
      </vt:variant>
      <vt:variant>
        <vt:i4>5</vt:i4>
      </vt:variant>
      <vt:variant>
        <vt:lpwstr/>
      </vt:variant>
      <vt:variant>
        <vt:lpwstr>_Toc75518923</vt:lpwstr>
      </vt:variant>
      <vt:variant>
        <vt:i4>1572920</vt:i4>
      </vt:variant>
      <vt:variant>
        <vt:i4>8</vt:i4>
      </vt:variant>
      <vt:variant>
        <vt:i4>0</vt:i4>
      </vt:variant>
      <vt:variant>
        <vt:i4>5</vt:i4>
      </vt:variant>
      <vt:variant>
        <vt:lpwstr/>
      </vt:variant>
      <vt:variant>
        <vt:lpwstr>_Toc75518922</vt:lpwstr>
      </vt:variant>
      <vt:variant>
        <vt:i4>1769528</vt:i4>
      </vt:variant>
      <vt:variant>
        <vt:i4>2</vt:i4>
      </vt:variant>
      <vt:variant>
        <vt:i4>0</vt:i4>
      </vt:variant>
      <vt:variant>
        <vt:i4>5</vt:i4>
      </vt:variant>
      <vt:variant>
        <vt:lpwstr/>
      </vt:variant>
      <vt:variant>
        <vt:lpwstr>_Toc75518921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20151901_Model_One_mainstream_free_and_studio_v4_with_Mbr_benefits_change_and_written_special_resolution_amended</dc:title>
  <dc:subject/>
  <dc:creator>Publishing.TEAM@education.gsi.gov.uk</dc:creator>
  <cp:keywords/>
  <dc:description>Master-ET-v3.5</dc:description>
  <cp:lastModifiedBy>M Mugliston</cp:lastModifiedBy>
  <cp:revision>2</cp:revision>
  <cp:lastPrinted>2014-12-10T15:41:00Z</cp:lastPrinted>
  <dcterms:created xsi:type="dcterms:W3CDTF">2026-01-13T16:14:00Z</dcterms:created>
  <dcterms:modified xsi:type="dcterms:W3CDTF">2026-01-13T16:14:00Z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0x010100A5DE55A027082A4E8A727F0252973950</vt:lpwstr>
  </property>
  <property fmtid="{D5CDD505-2E9C-101B-9397-08002B2CF9AE}" pid="4" name="IWPGroupOOB">
    <vt:lpwstr>Communications Directorate</vt:lpwstr>
  </property>
  <property fmtid="{D5CDD505-2E9C-101B-9397-08002B2CF9AE}" pid="5" name="_dlc_DocIdItemGuid">
    <vt:lpwstr>879ef3d4-6fbc-4adf-96fa-150d40652b13</vt:lpwstr>
  </property>
  <property fmtid="{D5CDD505-2E9C-101B-9397-08002B2CF9AE}" pid="6" name="IWPOrganisationalUnit">
    <vt:lpwstr>4;#DfE|cc08a6d4-dfde-4d0f-bd85-069ebcef80d5</vt:lpwstr>
  </property>
  <property fmtid="{D5CDD505-2E9C-101B-9397-08002B2CF9AE}" pid="7" name="IWPOwner">
    <vt:lpwstr>2;#DfE|a484111e-5b24-4ad9-9778-c536c8c88985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3;#Official|0884c477-2e62-47ea-b19c-5af6e91124c5</vt:lpwstr>
  </property>
  <property fmtid="{D5CDD505-2E9C-101B-9397-08002B2CF9AE}" pid="12" name="DfeOwner">
    <vt:lpwstr>3;#DfE|a484111e-5b24-4ad9-9778-c536c8c88985</vt:lpwstr>
  </property>
  <property fmtid="{D5CDD505-2E9C-101B-9397-08002B2CF9AE}" pid="13" name="DfeOrganisationalUnit">
    <vt:lpwstr>2;#DfE|cc08a6d4-dfde-4d0f-bd85-069ebcef80d5</vt:lpwstr>
  </property>
  <property fmtid="{D5CDD505-2E9C-101B-9397-08002B2CF9AE}" pid="14" name="DfeRights:ProtectiveMarking">
    <vt:lpwstr>1;#Official|0884c477-2e62-47ea-b19c-5af6e91124c5</vt:lpwstr>
  </property>
  <property fmtid="{D5CDD505-2E9C-101B-9397-08002B2CF9AE}" pid="15" name="DfeSubject">
    <vt:lpwstr/>
  </property>
  <property fmtid="{D5CDD505-2E9C-101B-9397-08002B2CF9AE}" pid="16" name="WPRightsProtectiveMarking">
    <vt:lpwstr>1;#Official|0884c477-2e62-47ea-b19c-5af6e91124c5</vt:lpwstr>
  </property>
  <property fmtid="{D5CDD505-2E9C-101B-9397-08002B2CF9AE}" pid="17" name="WPSubject">
    <vt:lpwstr/>
  </property>
  <property fmtid="{D5CDD505-2E9C-101B-9397-08002B2CF9AE}" pid="18" name="CUS_DocIDString">
    <vt:lpwstr>LEGAL\53510140v1</vt:lpwstr>
  </property>
  <property fmtid="{D5CDD505-2E9C-101B-9397-08002B2CF9AE}" pid="19" name="CUS_DocIDChunk0">
    <vt:lpwstr>LEGAL\53510140v1</vt:lpwstr>
  </property>
  <property fmtid="{D5CDD505-2E9C-101B-9397-08002B2CF9AE}" pid="20" name="CUS_DocIDActiveBits">
    <vt:lpwstr>100352</vt:lpwstr>
  </property>
  <property fmtid="{D5CDD505-2E9C-101B-9397-08002B2CF9AE}" pid="21" name="CUS_DocIDLocation">
    <vt:lpwstr>EVERY_PAGE</vt:lpwstr>
  </property>
  <property fmtid="{D5CDD505-2E9C-101B-9397-08002B2CF9AE}" pid="22" name="CUS_DocIDReference">
    <vt:lpwstr>everyPage</vt:lpwstr>
  </property>
</Properties>
</file>